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9" w:rsidRDefault="002D7C49">
      <w:pPr>
        <w:pStyle w:val="a3"/>
        <w:rPr>
          <w:rFonts w:ascii="Times New Roman"/>
          <w:sz w:val="18"/>
        </w:rPr>
      </w:pPr>
    </w:p>
    <w:p w:rsidR="002D7C49" w:rsidRDefault="002D7C49">
      <w:pPr>
        <w:pStyle w:val="a3"/>
        <w:rPr>
          <w:rFonts w:ascii="Times New Roman"/>
          <w:sz w:val="16"/>
        </w:rPr>
      </w:pPr>
    </w:p>
    <w:p w:rsidR="002D7C49" w:rsidRDefault="00FC5F20">
      <w:pPr>
        <w:jc w:val="right"/>
        <w:rPr>
          <w:rFonts w:ascii="Arial"/>
          <w:sz w:val="16"/>
        </w:rPr>
      </w:pPr>
      <w:r>
        <w:rPr>
          <w:rFonts w:ascii="Arial"/>
          <w:sz w:val="16"/>
        </w:rPr>
        <w:t>T AGENCY</w:t>
      </w:r>
    </w:p>
    <w:p w:rsidR="002D7C49" w:rsidRPr="00DD4F5C" w:rsidRDefault="00FC5F20">
      <w:pPr>
        <w:spacing w:before="78" w:line="218" w:lineRule="auto"/>
        <w:ind w:left="322" w:right="2790"/>
        <w:rPr>
          <w:rFonts w:ascii="Arial"/>
          <w:sz w:val="9"/>
          <w:lang w:val="en-US"/>
        </w:rPr>
      </w:pPr>
      <w:r w:rsidRPr="00DD4F5C">
        <w:rPr>
          <w:lang w:val="en-US"/>
        </w:rPr>
        <w:br w:type="column"/>
      </w:r>
      <w:r w:rsidRPr="00DD4F5C">
        <w:rPr>
          <w:rFonts w:ascii="Arial"/>
          <w:w w:val="105"/>
          <w:sz w:val="9"/>
          <w:lang w:val="en-US"/>
        </w:rPr>
        <w:lastRenderedPageBreak/>
        <w:t>Digitally signed by INFORMATICS DEVELOPMENT AGENCY Date: 2017.08.25 15:21:59 EEST</w:t>
      </w:r>
    </w:p>
    <w:p w:rsidR="002D7C49" w:rsidRPr="00DD4F5C" w:rsidRDefault="002D7C49">
      <w:pPr>
        <w:spacing w:line="218" w:lineRule="auto"/>
        <w:ind w:left="322" w:right="3432"/>
        <w:rPr>
          <w:rFonts w:ascii="Arial"/>
          <w:sz w:val="9"/>
          <w:lang w:val="en-US"/>
        </w:rPr>
      </w:pPr>
      <w:r w:rsidRPr="002D7C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9.65pt;margin-top:-15.5pt;width:55.6pt;height:8.95pt;z-index:1048;mso-position-horizontal-relative:page" filled="f" stroked="f">
            <v:textbox inset="0,0,0,0">
              <w:txbxContent>
                <w:p w:rsidR="002D7C49" w:rsidRDefault="00FC5F20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DEVELOPMEN</w:t>
                  </w:r>
                </w:p>
              </w:txbxContent>
            </v:textbox>
            <w10:wrap anchorx="page"/>
          </v:shape>
        </w:pict>
      </w:r>
      <w:r w:rsidRPr="002D7C49">
        <w:pict>
          <v:shape id="_x0000_s1034" type="#_x0000_t202" style="position:absolute;left:0;text-align:left;margin-left:279.65pt;margin-top:-23.5pt;width:55.15pt;height:8.95pt;z-index:1072;mso-position-horizontal-relative:page" filled="f" stroked="f">
            <v:textbox inset="0,0,0,0">
              <w:txbxContent>
                <w:p w:rsidR="002D7C49" w:rsidRDefault="00FC5F20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INFORMATICS</w:t>
                  </w:r>
                </w:p>
              </w:txbxContent>
            </v:textbox>
            <w10:wrap anchorx="page"/>
          </v:shape>
        </w:pict>
      </w:r>
      <w:r w:rsidR="00FC5F20" w:rsidRPr="00DD4F5C">
        <w:rPr>
          <w:rFonts w:ascii="Arial"/>
          <w:w w:val="105"/>
          <w:sz w:val="9"/>
          <w:lang w:val="en-US"/>
        </w:rPr>
        <w:t>Reason:</w:t>
      </w:r>
    </w:p>
    <w:p w:rsidR="002D7C49" w:rsidRPr="00DD4F5C" w:rsidRDefault="00FC5F20">
      <w:pPr>
        <w:spacing w:line="218" w:lineRule="auto"/>
        <w:ind w:left="322" w:right="3432"/>
        <w:rPr>
          <w:rFonts w:ascii="Arial"/>
          <w:sz w:val="9"/>
          <w:lang w:val="en-US"/>
        </w:rPr>
      </w:pPr>
      <w:r w:rsidRPr="00DD4F5C">
        <w:rPr>
          <w:rFonts w:ascii="Arial"/>
          <w:w w:val="105"/>
          <w:sz w:val="9"/>
          <w:lang w:val="en-US"/>
        </w:rPr>
        <w:t>Location: Athens</w:t>
      </w:r>
    </w:p>
    <w:p w:rsidR="002D7C49" w:rsidRPr="00DD4F5C" w:rsidRDefault="002D7C49">
      <w:pPr>
        <w:spacing w:line="218" w:lineRule="auto"/>
        <w:rPr>
          <w:rFonts w:ascii="Arial"/>
          <w:sz w:val="9"/>
          <w:lang w:val="en-US"/>
        </w:rPr>
        <w:sectPr w:rsidR="002D7C49" w:rsidRPr="00DD4F5C">
          <w:footerReference w:type="default" r:id="rId7"/>
          <w:type w:val="continuous"/>
          <w:pgSz w:w="11910" w:h="16840"/>
          <w:pgMar w:top="360" w:right="1000" w:bottom="1720" w:left="820" w:header="720" w:footer="1529" w:gutter="0"/>
          <w:pgNumType w:start="1"/>
          <w:cols w:num="2" w:space="720" w:equalWidth="0">
            <w:col w:w="5592" w:space="40"/>
            <w:col w:w="4458"/>
          </w:cols>
        </w:sectPr>
      </w:pPr>
    </w:p>
    <w:p w:rsidR="002D7C49" w:rsidRPr="00DD4F5C" w:rsidRDefault="002D7C49">
      <w:pPr>
        <w:pStyle w:val="a3"/>
        <w:spacing w:before="8"/>
        <w:rPr>
          <w:rFonts w:ascii="Arial"/>
          <w:sz w:val="19"/>
          <w:lang w:val="en-US"/>
        </w:rPr>
      </w:pPr>
    </w:p>
    <w:p w:rsidR="002D7C49" w:rsidRPr="00DD4F5C" w:rsidRDefault="002D7C49">
      <w:pPr>
        <w:pStyle w:val="Heading1"/>
        <w:spacing w:before="56"/>
        <w:ind w:left="7370"/>
        <w:rPr>
          <w:lang w:val="en-US"/>
        </w:rPr>
      </w:pPr>
      <w:r w:rsidRPr="002D7C49">
        <w:pict>
          <v:group id="_x0000_s1026" style="position:absolute;left:0;text-align:left;margin-left:51pt;margin-top:36.55pt;width:493.3pt;height:329.35pt;z-index:-6592;mso-position-horizontal-relative:page" coordorigin="1020,731" coordsize="9866,6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20;top:731;width:10;height:10">
              <v:imagedata r:id="rId8" o:title=""/>
            </v:shape>
            <v:shape id="_x0000_s1032" type="#_x0000_t75" style="position:absolute;left:1020;top:731;width:6007;height:10">
              <v:imagedata r:id="rId9" o:title=""/>
            </v:shape>
            <v:shape id="_x0000_s1031" type="#_x0000_t75" style="position:absolute;left:7026;top:731;width:3860;height:10">
              <v:imagedata r:id="rId10" o:title=""/>
            </v:shape>
            <v:rect id="_x0000_s1030" style="position:absolute;left:10876;top:731;width:10;height:10" fillcolor="black" stroked="f"/>
            <v:shape id="_x0000_s1029" type="#_x0000_t75" style="position:absolute;left:1020;top:731;width:9866;height:6586">
              <v:imagedata r:id="rId11" o:title=""/>
            </v:shape>
            <v:shape id="_x0000_s1028" type="#_x0000_t75" style="position:absolute;left:3718;top:744;width:615;height:596">
              <v:imagedata r:id="rId12" o:title=""/>
            </v:shape>
            <v:shape id="_x0000_s1027" type="#_x0000_t75" style="position:absolute;left:8804;top:741;width:850;height:584">
              <v:imagedata r:id="rId13" o:title=""/>
            </v:shape>
            <w10:wrap anchorx="page"/>
          </v:group>
        </w:pict>
      </w:r>
      <w:r w:rsidR="00FC5F20">
        <w:t>ΑΝΑΡΤΗΤΕΑ</w:t>
      </w:r>
      <w:r w:rsidR="00FC5F20" w:rsidRPr="00DD4F5C">
        <w:rPr>
          <w:lang w:val="en-US"/>
        </w:rPr>
        <w:t xml:space="preserve"> </w:t>
      </w:r>
      <w:r w:rsidR="00FC5F20">
        <w:t>ΣΤΟ</w:t>
      </w:r>
      <w:r w:rsidR="00FC5F20" w:rsidRPr="00DD4F5C">
        <w:rPr>
          <w:spacing w:val="-8"/>
          <w:lang w:val="en-US"/>
        </w:rPr>
        <w:t xml:space="preserve"> </w:t>
      </w:r>
      <w:r w:rsidR="00FC5F20">
        <w:t>ΔΙΑΔΙΚΤΥΟ</w:t>
      </w:r>
    </w:p>
    <w:p w:rsidR="002D7C49" w:rsidRPr="00DD4F5C" w:rsidRDefault="002D7C49">
      <w:pPr>
        <w:pStyle w:val="a3"/>
        <w:rPr>
          <w:b/>
          <w:sz w:val="20"/>
          <w:lang w:val="en-US"/>
        </w:rPr>
      </w:pPr>
    </w:p>
    <w:p w:rsidR="002D7C49" w:rsidRPr="00DD4F5C" w:rsidRDefault="002D7C49">
      <w:pPr>
        <w:pStyle w:val="a3"/>
        <w:rPr>
          <w:b/>
          <w:sz w:val="20"/>
          <w:lang w:val="en-US"/>
        </w:rPr>
      </w:pPr>
    </w:p>
    <w:p w:rsidR="002D7C49" w:rsidRPr="00DD4F5C" w:rsidRDefault="002D7C49">
      <w:pPr>
        <w:pStyle w:val="a3"/>
        <w:rPr>
          <w:b/>
          <w:sz w:val="20"/>
          <w:lang w:val="en-US"/>
        </w:rPr>
      </w:pPr>
    </w:p>
    <w:p w:rsidR="002D7C49" w:rsidRPr="00DD4F5C" w:rsidRDefault="002D7C49">
      <w:pPr>
        <w:pStyle w:val="a3"/>
        <w:spacing w:before="5"/>
        <w:rPr>
          <w:b/>
          <w:sz w:val="27"/>
          <w:lang w:val="en-US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855"/>
        <w:gridCol w:w="612"/>
        <w:gridCol w:w="3393"/>
        <w:gridCol w:w="3582"/>
      </w:tblGrid>
      <w:tr w:rsidR="002D7C49">
        <w:trPr>
          <w:trHeight w:val="921"/>
        </w:trPr>
        <w:tc>
          <w:tcPr>
            <w:tcW w:w="5860" w:type="dxa"/>
            <w:gridSpan w:val="3"/>
          </w:tcPr>
          <w:p w:rsidR="002D7C49" w:rsidRDefault="00FC5F20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2D7C49" w:rsidRDefault="002D7C49">
            <w:pPr>
              <w:pStyle w:val="TableParagraph"/>
              <w:rPr>
                <w:b/>
              </w:rPr>
            </w:pPr>
          </w:p>
          <w:p w:rsidR="002D7C49" w:rsidRDefault="00FC5F2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ΥΠΟΥΡΓΕΙΟ ΠΑΙΔΕΙΑΣ, ΕΡΕΥΝΑΣ ΚΑΙ ΘΡΗΣΚΕΥΜΑΤΩΝ</w:t>
            </w:r>
          </w:p>
        </w:tc>
        <w:tc>
          <w:tcPr>
            <w:tcW w:w="3582" w:type="dxa"/>
          </w:tcPr>
          <w:p w:rsidR="002D7C49" w:rsidRDefault="00FC5F20">
            <w:pPr>
              <w:pStyle w:val="TableParagraph"/>
              <w:spacing w:line="225" w:lineRule="exact"/>
              <w:ind w:left="346"/>
              <w:rPr>
                <w:b/>
              </w:rPr>
            </w:pPr>
            <w:r>
              <w:rPr>
                <w:b/>
              </w:rPr>
              <w:t>ΕΥΡΩΠΑΪΚΗ ΕΝΩΣΗ</w:t>
            </w:r>
          </w:p>
          <w:p w:rsidR="002D7C49" w:rsidRDefault="00FC5F20">
            <w:pPr>
              <w:pStyle w:val="TableParagraph"/>
              <w:ind w:left="346"/>
              <w:rPr>
                <w:b/>
              </w:rPr>
            </w:pPr>
            <w:r>
              <w:rPr>
                <w:b/>
              </w:rPr>
              <w:t>ΕΥΡΩΠΑΪΚΟ ΚΟΙΝΩΝΙΚΟ ΤΑΜΕΙΟ</w:t>
            </w:r>
          </w:p>
        </w:tc>
      </w:tr>
      <w:tr w:rsidR="002D7C49">
        <w:trPr>
          <w:trHeight w:val="1113"/>
        </w:trPr>
        <w:tc>
          <w:tcPr>
            <w:tcW w:w="5860" w:type="dxa"/>
            <w:gridSpan w:val="3"/>
          </w:tcPr>
          <w:p w:rsidR="002D7C49" w:rsidRDefault="00FC5F20">
            <w:pPr>
              <w:pStyle w:val="TableParagraph"/>
              <w:spacing w:before="179"/>
              <w:ind w:left="1183" w:right="855"/>
              <w:jc w:val="center"/>
              <w:rPr>
                <w:b/>
              </w:rPr>
            </w:pPr>
            <w:r>
              <w:rPr>
                <w:b/>
              </w:rPr>
              <w:t>ΕΙΔΙΚΗ ΥΠΗΡΕΣΙΑ</w:t>
            </w:r>
          </w:p>
          <w:p w:rsidR="002D7C49" w:rsidRDefault="00FC5F20">
            <w:pPr>
              <w:pStyle w:val="TableParagraph"/>
              <w:ind w:left="1189" w:right="855"/>
              <w:jc w:val="center"/>
              <w:rPr>
                <w:b/>
              </w:rPr>
            </w:pPr>
            <w:r>
              <w:rPr>
                <w:b/>
              </w:rPr>
              <w:t>ΕΠΙΤΕΛΙΚΗ ΔΟΜΗ ΕΣΠΑ ΤΟΜΕΑ ΠΑΙΔΕΙΑΣ ΜΟΝΑΔΑ Β3</w:t>
            </w:r>
          </w:p>
        </w:tc>
        <w:tc>
          <w:tcPr>
            <w:tcW w:w="3582" w:type="dxa"/>
          </w:tcPr>
          <w:p w:rsidR="002D7C49" w:rsidRDefault="00FC5F20">
            <w:pPr>
              <w:pStyle w:val="TableParagraph"/>
              <w:spacing w:before="119"/>
              <w:ind w:left="1167"/>
              <w:rPr>
                <w:b/>
              </w:rPr>
            </w:pPr>
            <w:r>
              <w:rPr>
                <w:b/>
              </w:rPr>
              <w:t>Μαρούσι, 24-08-2017</w:t>
            </w:r>
          </w:p>
          <w:p w:rsidR="002D7C49" w:rsidRDefault="00FC5F20">
            <w:pPr>
              <w:pStyle w:val="TableParagraph"/>
              <w:ind w:left="1143"/>
              <w:rPr>
                <w:b/>
              </w:rPr>
            </w:pPr>
            <w:r>
              <w:rPr>
                <w:b/>
              </w:rPr>
              <w:t>Αρ. πρωτ.: 3228</w:t>
            </w:r>
          </w:p>
        </w:tc>
      </w:tr>
      <w:tr w:rsidR="002D7C49">
        <w:trPr>
          <w:trHeight w:val="381"/>
        </w:trPr>
        <w:tc>
          <w:tcPr>
            <w:tcW w:w="1855" w:type="dxa"/>
          </w:tcPr>
          <w:p w:rsidR="002D7C49" w:rsidRDefault="00FC5F20">
            <w:pPr>
              <w:pStyle w:val="TableParagraph"/>
              <w:spacing w:before="88"/>
              <w:ind w:left="200"/>
              <w:rPr>
                <w:b/>
              </w:rPr>
            </w:pPr>
            <w:r>
              <w:rPr>
                <w:b/>
              </w:rPr>
              <w:t>Ταχ. Δ/νση</w:t>
            </w:r>
          </w:p>
        </w:tc>
        <w:tc>
          <w:tcPr>
            <w:tcW w:w="612" w:type="dxa"/>
          </w:tcPr>
          <w:p w:rsidR="002D7C49" w:rsidRDefault="00FC5F20">
            <w:pPr>
              <w:pStyle w:val="TableParagraph"/>
              <w:spacing w:before="88"/>
              <w:ind w:right="13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93" w:type="dxa"/>
          </w:tcPr>
          <w:p w:rsidR="002D7C49" w:rsidRDefault="00FC5F20">
            <w:pPr>
              <w:pStyle w:val="TableParagraph"/>
              <w:spacing w:before="88"/>
              <w:ind w:left="140"/>
              <w:rPr>
                <w:b/>
              </w:rPr>
            </w:pPr>
            <w:r>
              <w:rPr>
                <w:b/>
              </w:rPr>
              <w:t>Α. Παπανδρέου 37</w:t>
            </w:r>
          </w:p>
        </w:tc>
        <w:tc>
          <w:tcPr>
            <w:tcW w:w="3582" w:type="dxa"/>
          </w:tcPr>
          <w:p w:rsidR="002D7C49" w:rsidRDefault="002D7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C49">
        <w:trPr>
          <w:trHeight w:val="278"/>
        </w:trPr>
        <w:tc>
          <w:tcPr>
            <w:tcW w:w="1855" w:type="dxa"/>
          </w:tcPr>
          <w:p w:rsidR="002D7C49" w:rsidRDefault="00FC5F20">
            <w:pPr>
              <w:pStyle w:val="TableParagraph"/>
              <w:spacing w:line="253" w:lineRule="exact"/>
              <w:ind w:left="200"/>
              <w:rPr>
                <w:b/>
              </w:rPr>
            </w:pPr>
            <w:r>
              <w:rPr>
                <w:b/>
              </w:rPr>
              <w:t>Τ.Κ. - Πόλη</w:t>
            </w:r>
          </w:p>
        </w:tc>
        <w:tc>
          <w:tcPr>
            <w:tcW w:w="612" w:type="dxa"/>
          </w:tcPr>
          <w:p w:rsidR="002D7C49" w:rsidRDefault="00FC5F20">
            <w:pPr>
              <w:pStyle w:val="TableParagraph"/>
              <w:spacing w:line="253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93" w:type="dxa"/>
          </w:tcPr>
          <w:p w:rsidR="002D7C49" w:rsidRDefault="00FC5F20">
            <w:pPr>
              <w:pStyle w:val="TableParagraph"/>
              <w:spacing w:line="253" w:lineRule="exact"/>
              <w:ind w:left="140"/>
              <w:rPr>
                <w:b/>
              </w:rPr>
            </w:pPr>
            <w:r>
              <w:rPr>
                <w:b/>
              </w:rPr>
              <w:t>151 80 - Μαρούσι</w:t>
            </w:r>
          </w:p>
        </w:tc>
        <w:tc>
          <w:tcPr>
            <w:tcW w:w="3582" w:type="dxa"/>
          </w:tcPr>
          <w:p w:rsidR="002D7C49" w:rsidRDefault="002D7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C49">
        <w:trPr>
          <w:trHeight w:val="278"/>
        </w:trPr>
        <w:tc>
          <w:tcPr>
            <w:tcW w:w="1855" w:type="dxa"/>
          </w:tcPr>
          <w:p w:rsidR="002D7C49" w:rsidRDefault="00FC5F20">
            <w:pPr>
              <w:pStyle w:val="TableParagraph"/>
              <w:spacing w:line="254" w:lineRule="exact"/>
              <w:ind w:left="200"/>
              <w:rPr>
                <w:b/>
              </w:rPr>
            </w:pPr>
            <w:r>
              <w:rPr>
                <w:b/>
              </w:rPr>
              <w:t>Ιστοσελίδα</w:t>
            </w:r>
          </w:p>
        </w:tc>
        <w:tc>
          <w:tcPr>
            <w:tcW w:w="612" w:type="dxa"/>
          </w:tcPr>
          <w:p w:rsidR="002D7C49" w:rsidRDefault="00FC5F20">
            <w:pPr>
              <w:pStyle w:val="TableParagraph"/>
              <w:spacing w:line="254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93" w:type="dxa"/>
          </w:tcPr>
          <w:p w:rsidR="002D7C49" w:rsidRDefault="002D7C49">
            <w:pPr>
              <w:pStyle w:val="TableParagraph"/>
              <w:spacing w:line="254" w:lineRule="exact"/>
              <w:ind w:left="140"/>
              <w:rPr>
                <w:b/>
              </w:rPr>
            </w:pPr>
            <w:hyperlink r:id="rId14">
              <w:r w:rsidR="00FC5F20">
                <w:rPr>
                  <w:b/>
                </w:rPr>
                <w:t>www.eye.minedu.gov.gr</w:t>
              </w:r>
            </w:hyperlink>
          </w:p>
        </w:tc>
        <w:tc>
          <w:tcPr>
            <w:tcW w:w="3582" w:type="dxa"/>
          </w:tcPr>
          <w:p w:rsidR="002D7C49" w:rsidRDefault="002D7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C49">
        <w:trPr>
          <w:trHeight w:val="871"/>
        </w:trPr>
        <w:tc>
          <w:tcPr>
            <w:tcW w:w="1855" w:type="dxa"/>
            <w:vMerge w:val="restart"/>
          </w:tcPr>
          <w:p w:rsidR="002D7C49" w:rsidRDefault="00FC5F20">
            <w:pPr>
              <w:pStyle w:val="TableParagraph"/>
              <w:spacing w:line="253" w:lineRule="exact"/>
              <w:ind w:left="200"/>
              <w:rPr>
                <w:b/>
              </w:rPr>
            </w:pPr>
            <w:r>
              <w:rPr>
                <w:b/>
              </w:rPr>
              <w:t>Πληροφορίες</w:t>
            </w:r>
          </w:p>
          <w:p w:rsidR="002D7C49" w:rsidRDefault="002D7C49">
            <w:pPr>
              <w:pStyle w:val="TableParagraph"/>
              <w:rPr>
                <w:b/>
              </w:rPr>
            </w:pPr>
          </w:p>
          <w:p w:rsidR="002D7C49" w:rsidRDefault="002D7C49">
            <w:pPr>
              <w:pStyle w:val="TableParagraph"/>
              <w:rPr>
                <w:b/>
              </w:rPr>
            </w:pPr>
          </w:p>
          <w:p w:rsidR="002D7C49" w:rsidRDefault="002D7C49">
            <w:pPr>
              <w:pStyle w:val="TableParagraph"/>
              <w:rPr>
                <w:b/>
              </w:rPr>
            </w:pPr>
          </w:p>
          <w:p w:rsidR="002D7C49" w:rsidRDefault="00FC5F20">
            <w:pPr>
              <w:pStyle w:val="TableParagraph"/>
              <w:spacing w:before="1" w:line="480" w:lineRule="auto"/>
              <w:ind w:left="200" w:right="653"/>
              <w:rPr>
                <w:b/>
              </w:rPr>
            </w:pPr>
            <w:r>
              <w:rPr>
                <w:b/>
              </w:rPr>
              <w:t>Τηλέφωνα Email</w:t>
            </w:r>
          </w:p>
          <w:p w:rsidR="002D7C49" w:rsidRDefault="002D7C49">
            <w:pPr>
              <w:pStyle w:val="TableParagraph"/>
              <w:rPr>
                <w:b/>
              </w:rPr>
            </w:pPr>
          </w:p>
          <w:p w:rsidR="002D7C49" w:rsidRDefault="002D7C4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7C49" w:rsidRDefault="00FC5F20">
            <w:pPr>
              <w:pStyle w:val="TableParagraph"/>
              <w:spacing w:line="245" w:lineRule="exact"/>
              <w:ind w:left="200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612" w:type="dxa"/>
          </w:tcPr>
          <w:p w:rsidR="002D7C49" w:rsidRDefault="00FC5F20">
            <w:pPr>
              <w:pStyle w:val="TableParagraph"/>
              <w:spacing w:line="253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  <w:p w:rsidR="002D7C49" w:rsidRDefault="00FC5F20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  <w:p w:rsidR="002D7C49" w:rsidRDefault="00FC5F20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393" w:type="dxa"/>
            <w:vMerge w:val="restart"/>
          </w:tcPr>
          <w:p w:rsidR="002D7C49" w:rsidRDefault="00FC5F20">
            <w:pPr>
              <w:pStyle w:val="TableParagraph"/>
              <w:spacing w:line="253" w:lineRule="exact"/>
              <w:ind w:left="140"/>
              <w:rPr>
                <w:b/>
              </w:rPr>
            </w:pPr>
            <w:r>
              <w:rPr>
                <w:b/>
              </w:rPr>
              <w:t>Άγγελος Παπασακελλαρίου</w:t>
            </w:r>
          </w:p>
          <w:p w:rsidR="002D7C49" w:rsidRDefault="00FC5F20">
            <w:pPr>
              <w:pStyle w:val="TableParagraph"/>
              <w:ind w:left="140" w:right="1247"/>
              <w:rPr>
                <w:b/>
              </w:rPr>
            </w:pPr>
            <w:r>
              <w:rPr>
                <w:b/>
              </w:rPr>
              <w:t>Ευτυχία Χαλβαντζή Χρύσα Θεοδωρακέα Αλεξία Μπαϊρακτάρη 210 344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3336</w:t>
            </w:r>
          </w:p>
          <w:p w:rsidR="002D7C49" w:rsidRDefault="00FC5F20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</w:rPr>
              <w:t>201 344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2960</w:t>
            </w:r>
          </w:p>
          <w:p w:rsidR="002D7C49" w:rsidRDefault="002D7C49">
            <w:pPr>
              <w:pStyle w:val="TableParagraph"/>
              <w:ind w:left="140" w:right="329"/>
              <w:rPr>
                <w:b/>
              </w:rPr>
            </w:pPr>
            <w:hyperlink r:id="rId15">
              <w:r w:rsidR="00FC5F20">
                <w:rPr>
                  <w:b/>
                  <w:color w:val="0000FF"/>
                  <w:u w:val="single" w:color="0000FF"/>
                </w:rPr>
                <w:t>anpapas@minedu.gov.gr</w:t>
              </w:r>
            </w:hyperlink>
            <w:r w:rsidR="00FC5F20">
              <w:rPr>
                <w:b/>
                <w:color w:val="0000FF"/>
              </w:rPr>
              <w:t xml:space="preserve"> </w:t>
            </w:r>
            <w:hyperlink r:id="rId16">
              <w:r w:rsidR="00FC5F20">
                <w:rPr>
                  <w:b/>
                  <w:color w:val="0000FF"/>
                  <w:u w:val="single" w:color="0000FF"/>
                </w:rPr>
                <w:t>chalvantzi@minedu.gov.gr</w:t>
              </w:r>
            </w:hyperlink>
            <w:r w:rsidR="00FC5F20">
              <w:rPr>
                <w:b/>
                <w:color w:val="0000FF"/>
              </w:rPr>
              <w:t xml:space="preserve"> </w:t>
            </w:r>
            <w:hyperlink r:id="rId17">
              <w:r w:rsidR="00FC5F20">
                <w:rPr>
                  <w:b/>
                  <w:color w:val="0000FF"/>
                  <w:u w:val="single" w:color="0000FF"/>
                </w:rPr>
                <w:t>chtheodorakea@minedu.gov.gr</w:t>
              </w:r>
            </w:hyperlink>
            <w:r w:rsidR="00FC5F20">
              <w:rPr>
                <w:b/>
                <w:color w:val="0000FF"/>
              </w:rPr>
              <w:t xml:space="preserve"> </w:t>
            </w:r>
            <w:hyperlink r:id="rId18">
              <w:r w:rsidR="00FC5F20">
                <w:rPr>
                  <w:b/>
                  <w:color w:val="0000FF"/>
                  <w:u w:val="single" w:color="0000FF"/>
                </w:rPr>
                <w:t>bairaktari@minedu.gov.gr</w:t>
              </w:r>
            </w:hyperlink>
          </w:p>
          <w:p w:rsidR="002D7C49" w:rsidRDefault="00FC5F20">
            <w:pPr>
              <w:pStyle w:val="TableParagraph"/>
              <w:spacing w:line="243" w:lineRule="exact"/>
              <w:ind w:left="140"/>
              <w:rPr>
                <w:b/>
              </w:rPr>
            </w:pPr>
            <w:r>
              <w:rPr>
                <w:b/>
              </w:rPr>
              <w:t>210342799</w:t>
            </w:r>
          </w:p>
        </w:tc>
        <w:tc>
          <w:tcPr>
            <w:tcW w:w="3582" w:type="dxa"/>
          </w:tcPr>
          <w:p w:rsidR="002D7C49" w:rsidRDefault="002D7C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7C49">
        <w:trPr>
          <w:trHeight w:val="2064"/>
        </w:trPr>
        <w:tc>
          <w:tcPr>
            <w:tcW w:w="1855" w:type="dxa"/>
            <w:vMerge/>
            <w:tcBorders>
              <w:top w:val="nil"/>
            </w:tcBorders>
          </w:tcPr>
          <w:p w:rsidR="002D7C49" w:rsidRDefault="002D7C49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2D7C49" w:rsidRDefault="002D7C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2D7C49" w:rsidRDefault="002D7C49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</w:tcPr>
          <w:p w:rsidR="002D7C49" w:rsidRDefault="00FC5F20">
            <w:pPr>
              <w:pStyle w:val="TableParagraph"/>
              <w:spacing w:before="40"/>
              <w:ind w:left="1678"/>
              <w:rPr>
                <w:b/>
              </w:rPr>
            </w:pPr>
            <w:r>
              <w:rPr>
                <w:b/>
              </w:rPr>
              <w:t>ΑΠΟΦΑΣΗ</w:t>
            </w:r>
          </w:p>
        </w:tc>
      </w:tr>
    </w:tbl>
    <w:p w:rsidR="002D7C49" w:rsidRDefault="002D7C49">
      <w:pPr>
        <w:pStyle w:val="a3"/>
        <w:rPr>
          <w:b/>
        </w:rPr>
      </w:pPr>
    </w:p>
    <w:p w:rsidR="002D7C49" w:rsidRDefault="00FC5F20">
      <w:pPr>
        <w:spacing w:before="175" w:line="276" w:lineRule="auto"/>
        <w:ind w:left="1181" w:right="126" w:hanging="870"/>
        <w:jc w:val="both"/>
        <w:rPr>
          <w:b/>
        </w:rPr>
      </w:pPr>
      <w:r>
        <w:rPr>
          <w:b/>
        </w:rPr>
        <w:t xml:space="preserve">ΘΕΜΑ: Απόφαση Έγκρισης του </w:t>
      </w:r>
      <w:r>
        <w:rPr>
          <w:b/>
          <w:i/>
        </w:rPr>
        <w:t xml:space="preserve">«Οδηγού Υλοποίησης και Εφαρμογής Φυσικού Αντικειμένου και Διαχείρισης Οικονομικού Αντικειμένου» </w:t>
      </w:r>
      <w:r>
        <w:rPr>
          <w:b/>
        </w:rPr>
        <w:t>της Πράξης: «Πρόγραμμα εξειδικευμένης εκπαιδευτικής υποστήριξης για την ένταξη μαθητών με αναπηρία ή και ειδικές εκπαιδευτικές ανάγκες, σχολικό έτος 2017/18», μ</w:t>
      </w:r>
      <w:r>
        <w:rPr>
          <w:b/>
        </w:rPr>
        <w:t>ε κωδικό ΟΠΣ: 5009815, με συγχρηματοδότηση από το Ευρωπαϊκό</w:t>
      </w:r>
      <w:r>
        <w:rPr>
          <w:b/>
          <w:spacing w:val="35"/>
        </w:rPr>
        <w:t xml:space="preserve"> </w:t>
      </w:r>
      <w:r>
        <w:rPr>
          <w:b/>
        </w:rPr>
        <w:t>Κοινωνικό</w:t>
      </w:r>
      <w:r>
        <w:rPr>
          <w:b/>
          <w:spacing w:val="36"/>
        </w:rPr>
        <w:t xml:space="preserve"> </w:t>
      </w:r>
      <w:r>
        <w:rPr>
          <w:b/>
        </w:rPr>
        <w:t>Ταμείο,</w:t>
      </w:r>
      <w:r>
        <w:rPr>
          <w:b/>
          <w:spacing w:val="38"/>
        </w:rPr>
        <w:t xml:space="preserve"> </w:t>
      </w:r>
      <w:r>
        <w:rPr>
          <w:b/>
        </w:rPr>
        <w:t>στο</w:t>
      </w:r>
      <w:r>
        <w:rPr>
          <w:b/>
          <w:spacing w:val="36"/>
        </w:rPr>
        <w:t xml:space="preserve"> </w:t>
      </w:r>
      <w:r>
        <w:rPr>
          <w:b/>
        </w:rPr>
        <w:t>πλαίσιο</w:t>
      </w:r>
      <w:r>
        <w:rPr>
          <w:b/>
          <w:spacing w:val="37"/>
        </w:rPr>
        <w:t xml:space="preserve"> </w:t>
      </w:r>
      <w:r>
        <w:rPr>
          <w:b/>
        </w:rPr>
        <w:t>των</w:t>
      </w:r>
      <w:r>
        <w:rPr>
          <w:b/>
          <w:spacing w:val="35"/>
        </w:rPr>
        <w:t xml:space="preserve"> </w:t>
      </w:r>
      <w:r>
        <w:rPr>
          <w:b/>
        </w:rPr>
        <w:t>Αξόνων</w:t>
      </w:r>
      <w:r>
        <w:rPr>
          <w:b/>
          <w:spacing w:val="37"/>
        </w:rPr>
        <w:t xml:space="preserve"> </w:t>
      </w:r>
      <w:r>
        <w:rPr>
          <w:b/>
        </w:rPr>
        <w:t>Προτεραιότητας</w:t>
      </w:r>
      <w:r>
        <w:rPr>
          <w:b/>
          <w:spacing w:val="37"/>
        </w:rPr>
        <w:t xml:space="preserve"> </w:t>
      </w:r>
      <w:r>
        <w:rPr>
          <w:b/>
        </w:rPr>
        <w:t>6,</w:t>
      </w:r>
      <w:r>
        <w:rPr>
          <w:b/>
          <w:spacing w:val="35"/>
        </w:rPr>
        <w:t xml:space="preserve"> </w:t>
      </w:r>
      <w:r>
        <w:rPr>
          <w:b/>
        </w:rPr>
        <w:t>8</w:t>
      </w:r>
      <w:r>
        <w:rPr>
          <w:b/>
          <w:spacing w:val="38"/>
        </w:rPr>
        <w:t xml:space="preserve"> </w:t>
      </w:r>
      <w:r>
        <w:rPr>
          <w:b/>
        </w:rPr>
        <w:t>και</w:t>
      </w:r>
      <w:r>
        <w:rPr>
          <w:b/>
          <w:spacing w:val="37"/>
        </w:rPr>
        <w:t xml:space="preserve"> </w:t>
      </w:r>
      <w:r>
        <w:rPr>
          <w:b/>
        </w:rPr>
        <w:t>9,</w:t>
      </w:r>
      <w:r>
        <w:rPr>
          <w:b/>
          <w:spacing w:val="37"/>
        </w:rPr>
        <w:t xml:space="preserve"> </w:t>
      </w:r>
      <w:r>
        <w:rPr>
          <w:b/>
        </w:rPr>
        <w:t>του</w:t>
      </w:r>
      <w:r>
        <w:rPr>
          <w:b/>
          <w:spacing w:val="36"/>
        </w:rPr>
        <w:t xml:space="preserve"> </w:t>
      </w:r>
      <w:r>
        <w:rPr>
          <w:b/>
        </w:rPr>
        <w:t>ΕΠ</w:t>
      </w:r>
    </w:p>
    <w:p w:rsidR="002D7C49" w:rsidRDefault="00FC5F20">
      <w:pPr>
        <w:pStyle w:val="Heading1"/>
        <w:spacing w:line="268" w:lineRule="exact"/>
        <w:ind w:left="1181"/>
      </w:pPr>
      <w:r>
        <w:t>«Ανάπτυξη Ανθρώπινου Δυναμικού, Εκπαίδευση και Διά Βίου Μάθηση» του ΕΣΠΑ 2014-2020.</w:t>
      </w:r>
    </w:p>
    <w:p w:rsidR="002D7C49" w:rsidRDefault="002D7C49">
      <w:pPr>
        <w:pStyle w:val="a3"/>
        <w:rPr>
          <w:b/>
          <w:sz w:val="20"/>
        </w:rPr>
      </w:pPr>
    </w:p>
    <w:p w:rsidR="002D7C49" w:rsidRDefault="002D7C49">
      <w:pPr>
        <w:pStyle w:val="a3"/>
        <w:spacing w:before="3"/>
        <w:rPr>
          <w:b/>
          <w:sz w:val="21"/>
        </w:rPr>
      </w:pPr>
    </w:p>
    <w:p w:rsidR="002D7C49" w:rsidRDefault="002D7C49">
      <w:pPr>
        <w:rPr>
          <w:sz w:val="21"/>
        </w:rPr>
        <w:sectPr w:rsidR="002D7C49">
          <w:type w:val="continuous"/>
          <w:pgSz w:w="11910" w:h="16840"/>
          <w:pgMar w:top="360" w:right="1000" w:bottom="1720" w:left="820" w:header="720" w:footer="720" w:gutter="0"/>
          <w:cols w:space="720"/>
        </w:sectPr>
      </w:pPr>
    </w:p>
    <w:p w:rsidR="002D7C49" w:rsidRDefault="002D7C49">
      <w:pPr>
        <w:pStyle w:val="a3"/>
        <w:rPr>
          <w:b/>
          <w:sz w:val="24"/>
        </w:rPr>
      </w:pPr>
    </w:p>
    <w:p w:rsidR="002D7C49" w:rsidRDefault="002D7C49">
      <w:pPr>
        <w:pStyle w:val="a3"/>
        <w:rPr>
          <w:b/>
          <w:sz w:val="24"/>
        </w:rPr>
      </w:pPr>
    </w:p>
    <w:p w:rsidR="002D7C49" w:rsidRDefault="002D7C49">
      <w:pPr>
        <w:pStyle w:val="a3"/>
        <w:spacing w:before="4"/>
        <w:rPr>
          <w:b/>
          <w:sz w:val="29"/>
        </w:rPr>
      </w:pPr>
    </w:p>
    <w:p w:rsidR="002D7C49" w:rsidRDefault="00FC5F20">
      <w:pPr>
        <w:ind w:left="312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Έχοντας υπόψη:</w:t>
      </w:r>
    </w:p>
    <w:p w:rsidR="002D7C49" w:rsidRDefault="00FC5F20">
      <w:pPr>
        <w:spacing w:before="87"/>
        <w:ind w:right="3207"/>
        <w:jc w:val="center"/>
        <w:rPr>
          <w:b/>
        </w:rPr>
      </w:pPr>
      <w:r>
        <w:br w:type="column"/>
      </w: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b/>
          <w:u w:val="single"/>
        </w:rPr>
        <w:t>Ο Υπουργός Παιδείας, Έρευνας</w:t>
      </w:r>
    </w:p>
    <w:p w:rsidR="002D7C49" w:rsidRDefault="00FC5F20">
      <w:pPr>
        <w:spacing w:before="159"/>
        <w:ind w:right="3207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και Θρησκευμάτων</w:t>
      </w:r>
    </w:p>
    <w:p w:rsidR="002D7C49" w:rsidRDefault="002D7C49">
      <w:pPr>
        <w:jc w:val="center"/>
        <w:sectPr w:rsidR="002D7C49">
          <w:type w:val="continuous"/>
          <w:pgSz w:w="11910" w:h="16840"/>
          <w:pgMar w:top="360" w:right="1000" w:bottom="1720" w:left="820" w:header="720" w:footer="720" w:gutter="0"/>
          <w:cols w:num="2" w:space="720" w:equalWidth="0">
            <w:col w:w="1844" w:space="1543"/>
            <w:col w:w="6703"/>
          </w:cols>
        </w:sectPr>
      </w:pPr>
    </w:p>
    <w:p w:rsidR="002D7C49" w:rsidRDefault="002D7C49">
      <w:pPr>
        <w:pStyle w:val="a3"/>
        <w:spacing w:before="8"/>
        <w:rPr>
          <w:b/>
          <w:sz w:val="8"/>
        </w:rPr>
      </w:pPr>
    </w:p>
    <w:p w:rsidR="002D7C49" w:rsidRDefault="00FC5F20">
      <w:pPr>
        <w:pStyle w:val="a4"/>
        <w:numPr>
          <w:ilvl w:val="0"/>
          <w:numId w:val="2"/>
        </w:numPr>
        <w:tabs>
          <w:tab w:val="left" w:pos="880"/>
        </w:tabs>
        <w:spacing w:before="56" w:line="276" w:lineRule="auto"/>
        <w:ind w:right="115" w:hanging="499"/>
        <w:jc w:val="both"/>
      </w:pPr>
      <w:r>
        <w:t xml:space="preserve">To N.4314/2014 Α) «Για τη διαχείριση, τον έλεγχο και την εφαρμογή αναπτυξιακών παρεμβάσεων για την προγραμματική περίοδο 2014−2020, Β) Ενσωμάτωση της Οδηγίας 2012/17 του Ευρωπαϊκού Κοινοβουλίου και του Συμβουλίου της 13ης Ιουνίου 2012 (ΕΕ L 156/16.6.2012) </w:t>
      </w:r>
      <w:r>
        <w:rPr>
          <w:spacing w:val="2"/>
        </w:rPr>
        <w:t xml:space="preserve">στο </w:t>
      </w:r>
      <w:r>
        <w:t>ελληνικό δίκαιο, τροποποίηση του ν. 3419/2005 (ΦΕΚ 297Α) και άλλες διατάξεις» (ΦΕΚ 265Α), όπως τροποποιείται και ισχύει.</w:t>
      </w:r>
    </w:p>
    <w:p w:rsidR="002D7C49" w:rsidRDefault="00FC5F20">
      <w:pPr>
        <w:pStyle w:val="a4"/>
        <w:numPr>
          <w:ilvl w:val="0"/>
          <w:numId w:val="2"/>
        </w:numPr>
        <w:tabs>
          <w:tab w:val="left" w:pos="880"/>
        </w:tabs>
        <w:spacing w:line="276" w:lineRule="auto"/>
        <w:ind w:right="121" w:hanging="499"/>
        <w:jc w:val="both"/>
      </w:pPr>
      <w:r>
        <w:t>Τη με αρ. πρωτ. 110427/ΕΥΘΥ/1020/20.10.2016 Υπουργική Απόφαση με Θέμα: «Τροποποίηση και αντικατάσταση της υπ' αριθ. 81986/ΕΥΘΥ712/3</w:t>
      </w:r>
      <w:r>
        <w:t>1.07.2015 (ΦΕΚ Β' 1822) υπουργικής</w:t>
      </w:r>
      <w:r>
        <w:rPr>
          <w:spacing w:val="49"/>
        </w:rPr>
        <w:t xml:space="preserve"> </w:t>
      </w:r>
      <w:r>
        <w:t>απόφασης</w:t>
      </w:r>
    </w:p>
    <w:p w:rsidR="002D7C49" w:rsidRDefault="002D7C49">
      <w:pPr>
        <w:spacing w:line="276" w:lineRule="auto"/>
        <w:jc w:val="both"/>
        <w:sectPr w:rsidR="002D7C49">
          <w:type w:val="continuous"/>
          <w:pgSz w:w="11910" w:h="16840"/>
          <w:pgMar w:top="360" w:right="1000" w:bottom="1720" w:left="820" w:header="720" w:footer="720" w:gutter="0"/>
          <w:cols w:space="720"/>
        </w:sectPr>
      </w:pPr>
    </w:p>
    <w:p w:rsidR="002D7C49" w:rsidRDefault="00FC5F20">
      <w:pPr>
        <w:pStyle w:val="a3"/>
        <w:spacing w:before="31" w:line="276" w:lineRule="auto"/>
        <w:ind w:left="879" w:right="115"/>
        <w:jc w:val="both"/>
      </w:pPr>
      <w:r>
        <w:lastRenderedPageBreak/>
        <w:t>«Εθνικοί κανόνες επιλεξιμότητας δαπανών για τα προγράμματα του ΕΣΠΑ 2014 - 2020 - Έλεγχοι νομιμότητας δημοσίων συμβάσεων συγχρηματοδοτούμενων πράξεων ΕΣΠΑ 2014-2020 από Αρχές Διαχείρισης και Ενδιά</w:t>
      </w:r>
      <w:r>
        <w:t>μεσους Φορείς - Διαδικασία ενστάσεων επί των αποτελεσμάτων αξιολόγησης πράξεων.» (ΦΕΚ 3521/Β΄/1.11.2016).</w:t>
      </w:r>
    </w:p>
    <w:p w:rsidR="002D7C49" w:rsidRDefault="00FC5F20">
      <w:pPr>
        <w:pStyle w:val="a3"/>
        <w:spacing w:before="1" w:line="276" w:lineRule="auto"/>
        <w:ind w:left="879" w:right="115" w:hanging="500"/>
        <w:jc w:val="both"/>
      </w:pPr>
      <w:r>
        <w:t>3.   Την υπ’  αρ. πρωτ. 47903/ΕΥΘΥ.495/9-5-2016 (ΦΕΚ 1406/Β/19-5-2016) ΚΥΑ περί «Αναδιάρθρωσης    της Ειδικής Υπηρεσίας “Επιτελική Δομή ΕΣΠΑ Υπουργείο</w:t>
      </w:r>
      <w:r>
        <w:t>υ Παιδείας, Έρευνας &amp; Θρησκευμάτων, Τομέα Παιδείας” […]».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hanging="499"/>
        <w:jc w:val="both"/>
      </w:pPr>
      <w:r>
        <w:t>Τη με αρ. πρωτ. 329/2005 (ΦΕΚ 210 Β/2005) Κοινή Υπουργική Απόφαση «Σύσταση Ειδικού Λογαριασμού στο ΥΠΔΒΜΘ», όπως έχει τροποποιηθεί και</w:t>
      </w:r>
      <w:r>
        <w:rPr>
          <w:spacing w:val="-8"/>
        </w:rPr>
        <w:t xml:space="preserve"> </w:t>
      </w:r>
      <w:r>
        <w:t>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before="1" w:line="276" w:lineRule="auto"/>
        <w:ind w:right="113" w:hanging="499"/>
        <w:jc w:val="both"/>
      </w:pPr>
      <w:r>
        <w:t>Τις διατάξεις του Κεφαλαίου Β΄ του ν. 4354/2015 (176 /Α</w:t>
      </w:r>
      <w:r>
        <w:t xml:space="preserve">΄) «Μισθολογικές ρυθμίσεις των υπαλλήλων του Δημοσίου, των Οργανισμών Τοπικής Αυτοδιοίκησης (Ο.Τ.Α.) πρώτου και δεύτερου βαθμού, των Νομικών Προσώπων Δημοσίου (Ν.Π.Δ.Δ.) και Ιδιωτικού Δικαίου (Ν.Π.Ι.Δ.), καθώς και των Δ.Ε.Κ.Ο. του κεφ. Α΄ του ν. 3429/2005 </w:t>
      </w:r>
      <w:r>
        <w:t>(Α΄ 314) και άλλες μισθολογικές διατάξεις, όπως έχει τροποποιηθεί και</w:t>
      </w:r>
      <w:r>
        <w:rPr>
          <w:spacing w:val="-1"/>
        </w:rPr>
        <w:t xml:space="preserve"> </w:t>
      </w:r>
      <w:r>
        <w:t>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hanging="499"/>
        <w:jc w:val="both"/>
      </w:pPr>
      <w:r>
        <w:t>Τον Ν. 4336/2015 (ΦΕΚ 94 Α), σχετικά με την κάλυψη οδοιπορικών εξόδων, όπως αυτός τροποποιείται και ισχύει κάθε</w:t>
      </w:r>
      <w:r>
        <w:rPr>
          <w:spacing w:val="-3"/>
        </w:rPr>
        <w:t xml:space="preserve"> </w:t>
      </w:r>
      <w:r>
        <w:t>φορά.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79"/>
          <w:tab w:val="left" w:pos="880"/>
        </w:tabs>
        <w:spacing w:line="268" w:lineRule="exact"/>
        <w:ind w:right="0" w:hanging="499"/>
      </w:pPr>
      <w:r>
        <w:t>Τη με αριθμό Γνωμοδότησης 103/2016 Γνωμοδότηση του Νομικού Συμβουλίου του</w:t>
      </w:r>
      <w:r>
        <w:rPr>
          <w:spacing w:val="-16"/>
        </w:rPr>
        <w:t xml:space="preserve"> </w:t>
      </w:r>
      <w:r>
        <w:t>Κράτους.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before="41" w:line="276" w:lineRule="auto"/>
        <w:ind w:hanging="499"/>
        <w:jc w:val="both"/>
      </w:pPr>
      <w:r>
        <w:t>Τον Ν. 4387/2016 (ΦΕΚ 85/τ. Α΄) σχετικά με την ίδρυση του Ενιαίου Φορέα Κοινωνικής Ασφάλισης (ΕΦΚΑ).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right="120" w:hanging="499"/>
        <w:jc w:val="both"/>
      </w:pPr>
      <w:r>
        <w:t>Την ισχύουσα πολυγραφημένη εγκύκλιο (ΠΟΛ) σχετικά με την φορολογία εισοδ</w:t>
      </w:r>
      <w:r>
        <w:t>ήματος, όπως τροποποιείται και 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before="1" w:line="276" w:lineRule="auto"/>
        <w:ind w:right="113" w:hanging="499"/>
        <w:jc w:val="both"/>
      </w:pPr>
      <w:r>
        <w:t>Τον Ν. 3861/2010 (ΦΕΚ 112Α) «Ενίσχυση της διαφάνειας με την υποχρεωτική ανάρτηση νόμων και πράξεων των κυβερνητικών, διοικητικών και αυτοδιοίκητων οργάνων στο διαδίκτυο «Πρόγραμμα Διαύγεια» και άλλες διατάξεις, όπως τ</w:t>
      </w:r>
      <w:r>
        <w:t>ροποποιείται και</w:t>
      </w:r>
      <w:r>
        <w:rPr>
          <w:spacing w:val="-9"/>
        </w:rPr>
        <w:t xml:space="preserve"> </w:t>
      </w:r>
      <w:r>
        <w:t>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79"/>
          <w:tab w:val="left" w:pos="880"/>
        </w:tabs>
        <w:ind w:right="0" w:hanging="499"/>
      </w:pPr>
      <w:r>
        <w:t>Το Π.Δ. 114/2014 (ΦΕΚ 181 Α) «Οργανισμός του Υπουργείου Παιδείας και</w:t>
      </w:r>
      <w:r>
        <w:rPr>
          <w:spacing w:val="-18"/>
        </w:rPr>
        <w:t xml:space="preserve"> </w:t>
      </w:r>
      <w:r>
        <w:t>Θρησκευμάτων»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before="41" w:line="276" w:lineRule="auto"/>
        <w:ind w:hanging="499"/>
        <w:jc w:val="both"/>
      </w:pPr>
      <w:r>
        <w:t>Τον Ν.1566/85 (ΦΕΚ 167/1985) «Δομή και λειτουργία Πρωτοβάθμιας και Δευτεροβάθμιας Εκπαίδευσης», όπως τροποποιείται και</w:t>
      </w:r>
      <w:r>
        <w:rPr>
          <w:spacing w:val="-8"/>
        </w:rPr>
        <w:t xml:space="preserve"> </w:t>
      </w:r>
      <w:r>
        <w:t>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right="113" w:hanging="499"/>
        <w:jc w:val="both"/>
      </w:pPr>
      <w:r>
        <w:t>Τον Ν. 3848/2010 (ΦΕΚ</w:t>
      </w:r>
      <w:r>
        <w:t xml:space="preserve"> 71/Α) «Αναβάθμιση του ρόλου του εκπαιδευτικού – καθιέρωση κανόνων αξιολόγησης και αξιοκρατίας στην εκπαίδευση και λοιπές διατάξεις», όπως τροποποιείται και  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right="124" w:hanging="499"/>
        <w:jc w:val="both"/>
      </w:pPr>
      <w:r>
        <w:t xml:space="preserve">Τον Ν. 4074/2012 (ΦΕΚ 88Α) «Κύρωση της Σύμβασης για τα δικαιώματα των ατόμων με αναπηρίες </w:t>
      </w:r>
      <w:r>
        <w:t>και του Προαιρετικού Πρωτοκόλλου στη Σύμβαση για τα δικαιώματα των ατόμων με</w:t>
      </w:r>
      <w:r>
        <w:rPr>
          <w:spacing w:val="-24"/>
        </w:rPr>
        <w:t xml:space="preserve"> </w:t>
      </w:r>
      <w:r>
        <w:t>αναπηρία».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right="116" w:hanging="499"/>
        <w:jc w:val="both"/>
      </w:pPr>
      <w:r>
        <w:t>Τον Ν. 2817/2000 (ΦΕΚ 78Α) «Εκπαίδευση των ατόμων με ειδικές εκπαιδευτικές ανάγκες και άλλες διατάξεις», όπως τροποποιείται και</w:t>
      </w:r>
      <w:r>
        <w:rPr>
          <w:spacing w:val="-6"/>
        </w:rPr>
        <w:t xml:space="preserve"> </w:t>
      </w:r>
      <w:r>
        <w:t>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3" w:lineRule="auto"/>
        <w:ind w:right="121" w:hanging="499"/>
        <w:jc w:val="both"/>
      </w:pPr>
      <w:r>
        <w:t>Τον Ν. 3699/2008 (ΦΕΚ 199Α) «Ειδική Αγωγή και Εκπαίδευση ατόμων με αναπηρία ή με ειδικές εκπαιδευτικές ανάγκες», όπως τροποποιείται και</w:t>
      </w:r>
      <w:r>
        <w:rPr>
          <w:spacing w:val="-9"/>
        </w:rPr>
        <w:t xml:space="preserve"> </w:t>
      </w:r>
      <w:r>
        <w:t>ισχύει.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before="4" w:line="278" w:lineRule="auto"/>
        <w:ind w:right="115" w:hanging="499"/>
        <w:jc w:val="both"/>
      </w:pPr>
      <w:r>
        <w:t>Τις διατάξεις του άρθρου 46 περί «Ρυθμίσεις Θεμάτων Ειδικής Αγωγής» του Ν. 4264/15-05-2014 (ΦΕΚ</w:t>
      </w:r>
      <w:r>
        <w:rPr>
          <w:spacing w:val="-2"/>
        </w:rPr>
        <w:t xml:space="preserve"> </w:t>
      </w:r>
      <w:r>
        <w:t>118Α).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right="116" w:hanging="499"/>
        <w:jc w:val="both"/>
      </w:pPr>
      <w:r>
        <w:t>Τις διατά</w:t>
      </w:r>
      <w:r>
        <w:t>ξεις του άρθρου 13 του Π.Δ. 1/2003 (ΦΕΚ 1Α) «Σύνθεση συγκρότηση και λειτουργία συμβουλίων πρωτοβάθμιας και δευτεροβάθμιας εκπαίδευσης και ειδικής αγωγής, αρμοδιότητες αυτών</w:t>
      </w:r>
      <w:r>
        <w:rPr>
          <w:spacing w:val="-1"/>
        </w:rPr>
        <w:t xml:space="preserve"> </w:t>
      </w:r>
      <w:r>
        <w:t>κλπ.».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79"/>
          <w:tab w:val="left" w:pos="880"/>
        </w:tabs>
        <w:ind w:right="0" w:hanging="499"/>
      </w:pPr>
      <w:r>
        <w:t>Το Π.Δ. 125/2016 (ΦΕΚ 210Α) «Διορισμός Υπουργών, Αναπληρωτών Υπουργών και</w:t>
      </w:r>
      <w:r>
        <w:rPr>
          <w:spacing w:val="-27"/>
        </w:rPr>
        <w:t xml:space="preserve"> </w:t>
      </w:r>
      <w:r>
        <w:t>Υφ</w:t>
      </w:r>
      <w:r>
        <w:t>υπουργών.».</w:t>
      </w:r>
    </w:p>
    <w:p w:rsidR="002D7C49" w:rsidRDefault="00FC5F20">
      <w:pPr>
        <w:pStyle w:val="a4"/>
        <w:numPr>
          <w:ilvl w:val="0"/>
          <w:numId w:val="1"/>
        </w:numPr>
        <w:tabs>
          <w:tab w:val="left" w:pos="880"/>
        </w:tabs>
        <w:spacing w:before="36" w:line="276" w:lineRule="auto"/>
        <w:ind w:right="119" w:hanging="499"/>
        <w:jc w:val="both"/>
      </w:pPr>
      <w:r>
        <w:t>Την υπ’ αρ. πρωτ. 95260/Γ1/07-06-2017 (ΦΕΚ ΥΟΔΔ 277/13.06.2017) Απόφαση του Υπουργού Παιδείας, Έρευνας και Θρησκευμάτων περί Διορισμού Αναπληρωτή Γενικού Γραμματέα στο Υπουργείο Παιδείας, Έρευνας και</w:t>
      </w:r>
      <w:r>
        <w:rPr>
          <w:spacing w:val="-4"/>
        </w:rPr>
        <w:t xml:space="preserve"> </w:t>
      </w:r>
      <w:r>
        <w:t>Θρησκευμάτων.</w:t>
      </w:r>
    </w:p>
    <w:p w:rsidR="002D7C49" w:rsidRDefault="002D7C49">
      <w:pPr>
        <w:spacing w:line="276" w:lineRule="auto"/>
        <w:jc w:val="both"/>
        <w:sectPr w:rsidR="002D7C49">
          <w:pgSz w:w="11910" w:h="16840"/>
          <w:pgMar w:top="1080" w:right="1000" w:bottom="1720" w:left="820" w:header="0" w:footer="1529" w:gutter="0"/>
          <w:cols w:space="720"/>
        </w:sectPr>
      </w:pPr>
    </w:p>
    <w:p w:rsidR="002D7C49" w:rsidRDefault="002D7C49">
      <w:pPr>
        <w:pStyle w:val="a3"/>
        <w:rPr>
          <w:sz w:val="20"/>
        </w:rPr>
      </w:pPr>
    </w:p>
    <w:p w:rsidR="002D7C49" w:rsidRDefault="002D7C49">
      <w:pPr>
        <w:pStyle w:val="a3"/>
        <w:rPr>
          <w:sz w:val="20"/>
        </w:rPr>
      </w:pPr>
    </w:p>
    <w:p w:rsidR="002D7C49" w:rsidRDefault="002D7C49">
      <w:pPr>
        <w:pStyle w:val="a3"/>
        <w:rPr>
          <w:sz w:val="20"/>
        </w:rPr>
      </w:pPr>
    </w:p>
    <w:p w:rsidR="002D7C49" w:rsidRDefault="002D7C49">
      <w:pPr>
        <w:pStyle w:val="a3"/>
        <w:rPr>
          <w:sz w:val="20"/>
        </w:rPr>
      </w:pPr>
    </w:p>
    <w:p w:rsidR="002D7C49" w:rsidRDefault="002D7C49">
      <w:pPr>
        <w:pStyle w:val="a3"/>
        <w:spacing w:before="7"/>
        <w:rPr>
          <w:sz w:val="21"/>
        </w:rPr>
      </w:pPr>
    </w:p>
    <w:p w:rsidR="002D7C49" w:rsidRDefault="00FC5F20">
      <w:pPr>
        <w:tabs>
          <w:tab w:val="left" w:pos="1408"/>
          <w:tab w:val="left" w:pos="2272"/>
          <w:tab w:val="left" w:pos="3136"/>
          <w:tab w:val="left" w:pos="4432"/>
          <w:tab w:val="left" w:pos="9401"/>
        </w:tabs>
        <w:spacing w:before="100"/>
        <w:ind w:left="112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</w:r>
      <w:r>
        <w:rPr>
          <w:rFonts w:ascii="Courier New"/>
          <w:sz w:val="36"/>
        </w:rPr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19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2D7C49" w:rsidRDefault="002D7C49">
      <w:pPr>
        <w:pStyle w:val="a3"/>
        <w:spacing w:before="11"/>
        <w:rPr>
          <w:rFonts w:ascii="Courier New"/>
          <w:sz w:val="38"/>
        </w:rPr>
      </w:pPr>
    </w:p>
    <w:p w:rsidR="002D7C49" w:rsidRDefault="00FC5F20">
      <w:pPr>
        <w:spacing w:line="508" w:lineRule="auto"/>
        <w:ind w:left="273" w:right="270"/>
        <w:jc w:val="center"/>
        <w:rPr>
          <w:rFonts w:ascii="Courier New"/>
          <w:sz w:val="27"/>
        </w:rPr>
      </w:pPr>
      <w:r w:rsidRPr="00DD4F5C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20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2D7C49" w:rsidSect="002D7C49">
      <w:footerReference w:type="default" r:id="rId21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20" w:rsidRDefault="00FC5F20" w:rsidP="002D7C49">
      <w:r>
        <w:separator/>
      </w:r>
    </w:p>
  </w:endnote>
  <w:endnote w:type="continuationSeparator" w:id="1">
    <w:p w:rsidR="00FC5F20" w:rsidRDefault="00FC5F20" w:rsidP="002D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49" w:rsidRDefault="00FC5F20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789622</wp:posOffset>
          </wp:positionH>
          <wp:positionV relativeFrom="page">
            <wp:posOffset>9543960</wp:posOffset>
          </wp:positionV>
          <wp:extent cx="5998845" cy="7613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761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C49" w:rsidRPr="002D7C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05pt;margin-top:812.55pt;width:22pt;height:12pt;z-index:-251658240;mso-position-horizontal-relative:page;mso-position-vertical-relative:page" filled="f" stroked="f">
          <v:textbox inset="0,0,0,0">
            <w:txbxContent>
              <w:p w:rsidR="002D7C49" w:rsidRDefault="002D7C49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C5F2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4F5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FC5F20">
                  <w:rPr>
                    <w:sz w:val="20"/>
                  </w:rPr>
                  <w:t>/61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49" w:rsidRDefault="002D7C4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20" w:rsidRDefault="00FC5F20" w:rsidP="002D7C49">
      <w:r>
        <w:separator/>
      </w:r>
    </w:p>
  </w:footnote>
  <w:footnote w:type="continuationSeparator" w:id="1">
    <w:p w:rsidR="00FC5F20" w:rsidRDefault="00FC5F20" w:rsidP="002D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383"/>
    <w:multiLevelType w:val="hybridMultilevel"/>
    <w:tmpl w:val="E834A352"/>
    <w:lvl w:ilvl="0" w:tplc="24F63538">
      <w:start w:val="4"/>
      <w:numFmt w:val="decimal"/>
      <w:lvlText w:val="%1."/>
      <w:lvlJc w:val="left"/>
      <w:pPr>
        <w:ind w:left="87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EF0AFF46">
      <w:numFmt w:val="bullet"/>
      <w:lvlText w:val="•"/>
      <w:lvlJc w:val="left"/>
      <w:pPr>
        <w:ind w:left="1800" w:hanging="500"/>
      </w:pPr>
      <w:rPr>
        <w:rFonts w:hint="default"/>
        <w:lang/>
      </w:rPr>
    </w:lvl>
    <w:lvl w:ilvl="2" w:tplc="C1EC275E">
      <w:numFmt w:val="bullet"/>
      <w:lvlText w:val="•"/>
      <w:lvlJc w:val="left"/>
      <w:pPr>
        <w:ind w:left="2721" w:hanging="500"/>
      </w:pPr>
      <w:rPr>
        <w:rFonts w:hint="default"/>
        <w:lang/>
      </w:rPr>
    </w:lvl>
    <w:lvl w:ilvl="3" w:tplc="9718D780">
      <w:numFmt w:val="bullet"/>
      <w:lvlText w:val="•"/>
      <w:lvlJc w:val="left"/>
      <w:pPr>
        <w:ind w:left="3641" w:hanging="500"/>
      </w:pPr>
      <w:rPr>
        <w:rFonts w:hint="default"/>
        <w:lang/>
      </w:rPr>
    </w:lvl>
    <w:lvl w:ilvl="4" w:tplc="F6C2095E">
      <w:numFmt w:val="bullet"/>
      <w:lvlText w:val="•"/>
      <w:lvlJc w:val="left"/>
      <w:pPr>
        <w:ind w:left="4562" w:hanging="500"/>
      </w:pPr>
      <w:rPr>
        <w:rFonts w:hint="default"/>
        <w:lang/>
      </w:rPr>
    </w:lvl>
    <w:lvl w:ilvl="5" w:tplc="AEC89D5E">
      <w:numFmt w:val="bullet"/>
      <w:lvlText w:val="•"/>
      <w:lvlJc w:val="left"/>
      <w:pPr>
        <w:ind w:left="5483" w:hanging="500"/>
      </w:pPr>
      <w:rPr>
        <w:rFonts w:hint="default"/>
        <w:lang/>
      </w:rPr>
    </w:lvl>
    <w:lvl w:ilvl="6" w:tplc="CE3A2CBE">
      <w:numFmt w:val="bullet"/>
      <w:lvlText w:val="•"/>
      <w:lvlJc w:val="left"/>
      <w:pPr>
        <w:ind w:left="6403" w:hanging="500"/>
      </w:pPr>
      <w:rPr>
        <w:rFonts w:hint="default"/>
        <w:lang/>
      </w:rPr>
    </w:lvl>
    <w:lvl w:ilvl="7" w:tplc="C354F0A6">
      <w:numFmt w:val="bullet"/>
      <w:lvlText w:val="•"/>
      <w:lvlJc w:val="left"/>
      <w:pPr>
        <w:ind w:left="7324" w:hanging="500"/>
      </w:pPr>
      <w:rPr>
        <w:rFonts w:hint="default"/>
        <w:lang/>
      </w:rPr>
    </w:lvl>
    <w:lvl w:ilvl="8" w:tplc="CC624786">
      <w:numFmt w:val="bullet"/>
      <w:lvlText w:val="•"/>
      <w:lvlJc w:val="left"/>
      <w:pPr>
        <w:ind w:left="8245" w:hanging="500"/>
      </w:pPr>
      <w:rPr>
        <w:rFonts w:hint="default"/>
        <w:lang/>
      </w:rPr>
    </w:lvl>
  </w:abstractNum>
  <w:abstractNum w:abstractNumId="1">
    <w:nsid w:val="25B24977"/>
    <w:multiLevelType w:val="hybridMultilevel"/>
    <w:tmpl w:val="33C6ADEA"/>
    <w:lvl w:ilvl="0" w:tplc="8A72B042">
      <w:start w:val="1"/>
      <w:numFmt w:val="decimal"/>
      <w:lvlText w:val="%1."/>
      <w:lvlJc w:val="left"/>
      <w:pPr>
        <w:ind w:left="87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540A9B3C">
      <w:numFmt w:val="bullet"/>
      <w:lvlText w:val="•"/>
      <w:lvlJc w:val="left"/>
      <w:pPr>
        <w:ind w:left="1800" w:hanging="500"/>
      </w:pPr>
      <w:rPr>
        <w:rFonts w:hint="default"/>
        <w:lang/>
      </w:rPr>
    </w:lvl>
    <w:lvl w:ilvl="2" w:tplc="F98E7AA0">
      <w:numFmt w:val="bullet"/>
      <w:lvlText w:val="•"/>
      <w:lvlJc w:val="left"/>
      <w:pPr>
        <w:ind w:left="2721" w:hanging="500"/>
      </w:pPr>
      <w:rPr>
        <w:rFonts w:hint="default"/>
        <w:lang/>
      </w:rPr>
    </w:lvl>
    <w:lvl w:ilvl="3" w:tplc="CFEE8A36">
      <w:numFmt w:val="bullet"/>
      <w:lvlText w:val="•"/>
      <w:lvlJc w:val="left"/>
      <w:pPr>
        <w:ind w:left="3641" w:hanging="500"/>
      </w:pPr>
      <w:rPr>
        <w:rFonts w:hint="default"/>
        <w:lang/>
      </w:rPr>
    </w:lvl>
    <w:lvl w:ilvl="4" w:tplc="A4FCCEC0">
      <w:numFmt w:val="bullet"/>
      <w:lvlText w:val="•"/>
      <w:lvlJc w:val="left"/>
      <w:pPr>
        <w:ind w:left="4562" w:hanging="500"/>
      </w:pPr>
      <w:rPr>
        <w:rFonts w:hint="default"/>
        <w:lang/>
      </w:rPr>
    </w:lvl>
    <w:lvl w:ilvl="5" w:tplc="49B2BA12">
      <w:numFmt w:val="bullet"/>
      <w:lvlText w:val="•"/>
      <w:lvlJc w:val="left"/>
      <w:pPr>
        <w:ind w:left="5483" w:hanging="500"/>
      </w:pPr>
      <w:rPr>
        <w:rFonts w:hint="default"/>
        <w:lang/>
      </w:rPr>
    </w:lvl>
    <w:lvl w:ilvl="6" w:tplc="C6D4425C">
      <w:numFmt w:val="bullet"/>
      <w:lvlText w:val="•"/>
      <w:lvlJc w:val="left"/>
      <w:pPr>
        <w:ind w:left="6403" w:hanging="500"/>
      </w:pPr>
      <w:rPr>
        <w:rFonts w:hint="default"/>
        <w:lang/>
      </w:rPr>
    </w:lvl>
    <w:lvl w:ilvl="7" w:tplc="1BF83C1E">
      <w:numFmt w:val="bullet"/>
      <w:lvlText w:val="•"/>
      <w:lvlJc w:val="left"/>
      <w:pPr>
        <w:ind w:left="7324" w:hanging="500"/>
      </w:pPr>
      <w:rPr>
        <w:rFonts w:hint="default"/>
        <w:lang/>
      </w:rPr>
    </w:lvl>
    <w:lvl w:ilvl="8" w:tplc="C6B6D392">
      <w:numFmt w:val="bullet"/>
      <w:lvlText w:val="•"/>
      <w:lvlJc w:val="left"/>
      <w:pPr>
        <w:ind w:left="8245" w:hanging="500"/>
      </w:pPr>
      <w:rPr>
        <w:rFonts w:hint="default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7C49"/>
    <w:rsid w:val="002D7C49"/>
    <w:rsid w:val="00DD4F5C"/>
    <w:rsid w:val="00FC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C49"/>
    <w:rPr>
      <w:rFonts w:ascii="Calibri" w:eastAsia="Calibri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C49"/>
  </w:style>
  <w:style w:type="paragraph" w:customStyle="1" w:styleId="Heading1">
    <w:name w:val="Heading 1"/>
    <w:basedOn w:val="a"/>
    <w:uiPriority w:val="1"/>
    <w:qFormat/>
    <w:rsid w:val="002D7C49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D7C49"/>
    <w:pPr>
      <w:ind w:left="879" w:right="122" w:hanging="499"/>
      <w:jc w:val="both"/>
    </w:pPr>
  </w:style>
  <w:style w:type="paragraph" w:customStyle="1" w:styleId="TableParagraph">
    <w:name w:val="Table Paragraph"/>
    <w:basedOn w:val="a"/>
    <w:uiPriority w:val="1"/>
    <w:qFormat/>
    <w:rsid w:val="002D7C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bairaktari@minedu.gov.gr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hyperlink" Target="mailto:chtheodorakea@minedu.gov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lvantzi@minedu.gov.gr" TargetMode="External"/><Relationship Id="rId20" Type="http://schemas.openxmlformats.org/officeDocument/2006/relationships/hyperlink" Target="https://www.freepdfconvert.com/membe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npapas@minedu.gov.g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freepdfconver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ye.minedu.gov.g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4666</Characters>
  <Application>Microsoft Office Word</Application>
  <DocSecurity>0</DocSecurity>
  <Lines>38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User2</cp:lastModifiedBy>
  <cp:revision>2</cp:revision>
  <dcterms:created xsi:type="dcterms:W3CDTF">2018-05-31T09:40:00Z</dcterms:created>
  <dcterms:modified xsi:type="dcterms:W3CDTF">2018-05-31T09:40:00Z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