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57" w:rsidRPr="00846770" w:rsidRDefault="00222F57" w:rsidP="00040569">
      <w:pPr>
        <w:tabs>
          <w:tab w:val="left" w:pos="180"/>
        </w:tabs>
        <w:rPr>
          <w:rFonts w:ascii="Calibri" w:hAnsi="Calibri" w:cs="Arial"/>
        </w:rPr>
      </w:pPr>
      <w:r w:rsidRPr="00846770">
        <w:rPr>
          <w:rFonts w:ascii="Calibri" w:hAnsi="Calibri" w:cs="Arial"/>
        </w:rPr>
        <w:t xml:space="preserve">          </w:t>
      </w:r>
      <w:r w:rsidRPr="00024B57">
        <w:rPr>
          <w:rFonts w:ascii="Calibri" w:hAnsi="Calibri" w:cs="Arial"/>
        </w:rPr>
        <w:t xml:space="preserve">                </w:t>
      </w:r>
      <w:r w:rsidRPr="00846770">
        <w:rPr>
          <w:rFonts w:ascii="Calibri" w:hAnsi="Calibri" w:cs="Arial"/>
        </w:rP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pt" o:ole="">
            <v:imagedata r:id="rId5" o:title=""/>
          </v:shape>
          <o:OLEObject Type="Embed" ProgID="PBrush" ShapeID="_x0000_i1025" DrawAspect="Content" ObjectID="_1551259647" r:id="rId6"/>
        </w:object>
      </w:r>
    </w:p>
    <w:p w:rsidR="00222F57" w:rsidRPr="00F94F12" w:rsidRDefault="00222F57" w:rsidP="00040569">
      <w:pPr>
        <w:rPr>
          <w:rFonts w:ascii="Calibri" w:hAnsi="Calibri" w:cs="Arial"/>
          <w:sz w:val="10"/>
          <w:szCs w:val="10"/>
        </w:rPr>
      </w:pPr>
    </w:p>
    <w:tbl>
      <w:tblPr>
        <w:tblW w:w="10440" w:type="dxa"/>
        <w:tblInd w:w="-1057" w:type="dxa"/>
        <w:tblLayout w:type="fixed"/>
        <w:tblLook w:val="0000"/>
      </w:tblPr>
      <w:tblGrid>
        <w:gridCol w:w="2160"/>
        <w:gridCol w:w="3905"/>
        <w:gridCol w:w="900"/>
        <w:gridCol w:w="3475"/>
      </w:tblGrid>
      <w:tr w:rsidR="00024B57" w:rsidRPr="00914B07" w:rsidTr="00024B57">
        <w:trPr>
          <w:cantSplit/>
          <w:trHeight w:val="1288"/>
        </w:trPr>
        <w:tc>
          <w:tcPr>
            <w:tcW w:w="6065" w:type="dxa"/>
            <w:gridSpan w:val="2"/>
            <w:vMerge w:val="restart"/>
          </w:tcPr>
          <w:p w:rsidR="00024B57" w:rsidRPr="00DE06CD" w:rsidRDefault="00024B57" w:rsidP="00024B57">
            <w:pPr>
              <w:jc w:val="center"/>
              <w:rPr>
                <w:rFonts w:ascii="Calibri" w:hAnsi="Calibri" w:cs="Arial"/>
                <w:bCs/>
                <w:spacing w:val="20"/>
              </w:rPr>
            </w:pPr>
            <w:r w:rsidRPr="00DE06CD">
              <w:rPr>
                <w:rFonts w:ascii="Calibri" w:hAnsi="Calibri" w:cs="Arial"/>
                <w:bCs/>
                <w:spacing w:val="20"/>
              </w:rPr>
              <w:t>ΕΛΛΗΝΙΚΗ ΔΗΜΟΚΡΑΤΙΑ</w:t>
            </w:r>
          </w:p>
          <w:p w:rsidR="00024B57" w:rsidRPr="00DE06CD" w:rsidRDefault="00024B57" w:rsidP="00024B57">
            <w:pPr>
              <w:pStyle w:val="2"/>
              <w:rPr>
                <w:rFonts w:cs="Arial"/>
                <w:b w:val="0"/>
                <w:sz w:val="24"/>
                <w:szCs w:val="24"/>
              </w:rPr>
            </w:pPr>
            <w:r w:rsidRPr="00DE06CD">
              <w:rPr>
                <w:rFonts w:cs="Arial"/>
                <w:b w:val="0"/>
                <w:sz w:val="24"/>
                <w:szCs w:val="24"/>
              </w:rPr>
              <w:t xml:space="preserve">ΥΠΟΥΡΓΕΙΟ  </w:t>
            </w:r>
          </w:p>
          <w:p w:rsidR="00024B57" w:rsidRPr="00DE06CD" w:rsidRDefault="00024B57" w:rsidP="00024B57">
            <w:pPr>
              <w:pStyle w:val="2"/>
              <w:rPr>
                <w:rFonts w:cs="Arial"/>
                <w:b w:val="0"/>
                <w:sz w:val="24"/>
                <w:szCs w:val="24"/>
              </w:rPr>
            </w:pPr>
            <w:r w:rsidRPr="00DE06CD">
              <w:rPr>
                <w:rFonts w:cs="Arial"/>
                <w:b w:val="0"/>
                <w:sz w:val="24"/>
                <w:szCs w:val="24"/>
              </w:rPr>
              <w:t>ΠΑΙΔΕΙΑΣ ΕΡΕΥΝΑΣ</w:t>
            </w:r>
          </w:p>
          <w:p w:rsidR="00024B57" w:rsidRPr="00DE06CD" w:rsidRDefault="00024B57" w:rsidP="00024B57">
            <w:pPr>
              <w:pStyle w:val="2"/>
              <w:rPr>
                <w:rFonts w:cs="Arial"/>
                <w:b w:val="0"/>
                <w:sz w:val="24"/>
                <w:szCs w:val="24"/>
              </w:rPr>
            </w:pPr>
            <w:r w:rsidRPr="00DE06CD">
              <w:rPr>
                <w:rFonts w:cs="Arial"/>
                <w:b w:val="0"/>
                <w:sz w:val="24"/>
                <w:szCs w:val="24"/>
              </w:rPr>
              <w:t xml:space="preserve"> ΚΑΙ ΘΡΗΣΚΕΥΜΑΤΩΝ,</w:t>
            </w:r>
          </w:p>
          <w:p w:rsidR="00024B57" w:rsidRPr="00DE06CD" w:rsidRDefault="00024B57" w:rsidP="00024B57">
            <w:pPr>
              <w:pStyle w:val="2"/>
              <w:rPr>
                <w:rFonts w:cs="Arial"/>
                <w:b w:val="0"/>
                <w:bCs/>
                <w:sz w:val="6"/>
                <w:szCs w:val="6"/>
              </w:rPr>
            </w:pPr>
            <w:r w:rsidRPr="00DE06CD">
              <w:rPr>
                <w:rFonts w:cs="Arial"/>
                <w:b w:val="0"/>
                <w:bCs/>
                <w:sz w:val="6"/>
                <w:szCs w:val="6"/>
              </w:rPr>
              <w:t>2</w:t>
            </w:r>
          </w:p>
          <w:p w:rsidR="00024B57" w:rsidRPr="00DE06CD" w:rsidRDefault="00024B57" w:rsidP="00024B57">
            <w:pPr>
              <w:pStyle w:val="2"/>
              <w:rPr>
                <w:rFonts w:cs="Arial"/>
                <w:b w:val="0"/>
                <w:bCs/>
                <w:sz w:val="24"/>
                <w:szCs w:val="24"/>
              </w:rPr>
            </w:pPr>
            <w:r w:rsidRPr="00DE06CD">
              <w:rPr>
                <w:rFonts w:cs="Arial"/>
                <w:b w:val="0"/>
                <w:bCs/>
                <w:sz w:val="24"/>
                <w:szCs w:val="24"/>
              </w:rPr>
              <w:t>ΠΕΡΙΦΕΡΕΙΑΚΗ ΔΙΕΥΘΥΝΣΗ</w:t>
            </w:r>
          </w:p>
          <w:p w:rsidR="00024B57" w:rsidRPr="00DE06CD" w:rsidRDefault="00024B57" w:rsidP="00024B57">
            <w:pPr>
              <w:pStyle w:val="2"/>
              <w:rPr>
                <w:rFonts w:cs="Arial"/>
                <w:b w:val="0"/>
                <w:bCs/>
                <w:sz w:val="24"/>
                <w:szCs w:val="24"/>
              </w:rPr>
            </w:pPr>
            <w:r w:rsidRPr="00DE06CD">
              <w:rPr>
                <w:rFonts w:cs="Arial"/>
                <w:b w:val="0"/>
                <w:bCs/>
                <w:sz w:val="24"/>
                <w:szCs w:val="24"/>
              </w:rPr>
              <w:t>Π.Ε. &amp; Δ.Ε. ΚΕΝΤΡΙΚΗΣ ΜΑΚΕΔΟΝΙΑΣ</w:t>
            </w:r>
          </w:p>
          <w:p w:rsidR="00024B57" w:rsidRPr="00DE06CD" w:rsidRDefault="00024B57" w:rsidP="00024B57">
            <w:pPr>
              <w:jc w:val="center"/>
              <w:rPr>
                <w:rFonts w:ascii="Calibri" w:hAnsi="Calibri" w:cs="Arial"/>
                <w:bCs/>
                <w:spacing w:val="20"/>
                <w:sz w:val="4"/>
                <w:szCs w:val="4"/>
              </w:rPr>
            </w:pPr>
          </w:p>
          <w:p w:rsidR="00024B57" w:rsidRPr="00DE06CD" w:rsidRDefault="00024B57" w:rsidP="00024B57">
            <w:pPr>
              <w:jc w:val="center"/>
              <w:rPr>
                <w:rFonts w:ascii="Calibri" w:hAnsi="Calibri" w:cs="Arial"/>
                <w:bCs/>
                <w:spacing w:val="20"/>
              </w:rPr>
            </w:pPr>
            <w:r w:rsidRPr="00DE06CD">
              <w:rPr>
                <w:rFonts w:ascii="Calibri" w:hAnsi="Calibri" w:cs="Arial"/>
                <w:bCs/>
                <w:spacing w:val="20"/>
              </w:rPr>
              <w:t>ΔΙΕΥΘΥΝΣΗ ΠΡΩΤΟΒΑΘΜΙΑΣ ΕΚΠΑΙΔΕΥΣΗΣ</w:t>
            </w:r>
          </w:p>
          <w:p w:rsidR="00024B57" w:rsidRPr="00DE06CD" w:rsidRDefault="00024B57" w:rsidP="00024B57">
            <w:pPr>
              <w:jc w:val="center"/>
              <w:rPr>
                <w:rFonts w:ascii="Calibri" w:hAnsi="Calibri" w:cs="Arial"/>
                <w:bCs/>
                <w:spacing w:val="20"/>
                <w:lang w:val="en-US"/>
              </w:rPr>
            </w:pPr>
            <w:r w:rsidRPr="00DE06CD">
              <w:rPr>
                <w:rFonts w:ascii="Calibri" w:hAnsi="Calibri" w:cs="Arial"/>
                <w:bCs/>
                <w:spacing w:val="20"/>
              </w:rPr>
              <w:t>Ν.ΧΑΛΚΙΔΙΚΗΣ</w:t>
            </w:r>
          </w:p>
          <w:p w:rsidR="00024B57" w:rsidRPr="00914B07" w:rsidRDefault="00024B57" w:rsidP="00024B57">
            <w:pPr>
              <w:jc w:val="center"/>
              <w:rPr>
                <w:rFonts w:ascii="Calibri" w:hAnsi="Calibri" w:cs="Arial"/>
                <w:sz w:val="10"/>
                <w:szCs w:val="10"/>
                <w:lang w:val="en-US"/>
              </w:rPr>
            </w:pPr>
          </w:p>
        </w:tc>
        <w:tc>
          <w:tcPr>
            <w:tcW w:w="4375" w:type="dxa"/>
            <w:gridSpan w:val="2"/>
          </w:tcPr>
          <w:p w:rsidR="00024B57" w:rsidRPr="00914B07" w:rsidRDefault="00024B57" w:rsidP="00024B57">
            <w:pPr>
              <w:jc w:val="center"/>
              <w:rPr>
                <w:rFonts w:ascii="Calibri" w:hAnsi="Calibri" w:cs="Arial"/>
                <w:b/>
                <w:bCs/>
              </w:rPr>
            </w:pPr>
          </w:p>
          <w:p w:rsidR="00024B57" w:rsidRPr="007059E1" w:rsidRDefault="00024B57" w:rsidP="00024B57">
            <w:pPr>
              <w:pStyle w:val="1"/>
              <w:framePr w:hSpace="180" w:wrap="auto" w:hAnchor="margin" w:xAlign="center" w:y="-540"/>
              <w:jc w:val="left"/>
              <w:rPr>
                <w:rFonts w:cs="Arial"/>
                <w:b w:val="0"/>
                <w:bCs w:val="0"/>
                <w:lang w:val="en-US"/>
              </w:rPr>
            </w:pPr>
            <w:r w:rsidRPr="00914B07">
              <w:rPr>
                <w:rFonts w:cs="Arial"/>
                <w:bCs w:val="0"/>
              </w:rPr>
              <w:t xml:space="preserve">                </w:t>
            </w:r>
            <w:r w:rsidRPr="007059E1">
              <w:rPr>
                <w:rFonts w:cs="Arial"/>
                <w:b w:val="0"/>
                <w:bCs w:val="0"/>
              </w:rPr>
              <w:t xml:space="preserve">Πολύγυρος, </w:t>
            </w:r>
            <w:r w:rsidR="00DE06CD" w:rsidRPr="007059E1">
              <w:rPr>
                <w:rFonts w:cs="Arial"/>
                <w:b w:val="0"/>
                <w:bCs w:val="0"/>
              </w:rPr>
              <w:t>17</w:t>
            </w:r>
            <w:r w:rsidRPr="007059E1">
              <w:rPr>
                <w:rFonts w:cs="Arial"/>
                <w:b w:val="0"/>
                <w:bCs w:val="0"/>
              </w:rPr>
              <w:t xml:space="preserve">. </w:t>
            </w:r>
            <w:r w:rsidRPr="007059E1">
              <w:rPr>
                <w:rFonts w:cs="Arial"/>
                <w:b w:val="0"/>
                <w:bCs w:val="0"/>
                <w:lang w:val="en-US"/>
              </w:rPr>
              <w:t>0</w:t>
            </w:r>
            <w:r w:rsidR="00DE06CD" w:rsidRPr="007059E1">
              <w:rPr>
                <w:rFonts w:cs="Arial"/>
                <w:b w:val="0"/>
                <w:bCs w:val="0"/>
              </w:rPr>
              <w:t>3</w:t>
            </w:r>
            <w:r w:rsidRPr="007059E1">
              <w:rPr>
                <w:rFonts w:cs="Arial"/>
                <w:b w:val="0"/>
                <w:bCs w:val="0"/>
              </w:rPr>
              <w:t xml:space="preserve"> </w:t>
            </w:r>
            <w:r w:rsidR="00DE06CD" w:rsidRPr="007059E1">
              <w:rPr>
                <w:rFonts w:cs="Arial"/>
                <w:b w:val="0"/>
                <w:bCs w:val="0"/>
              </w:rPr>
              <w:t>.2017</w:t>
            </w:r>
          </w:p>
          <w:p w:rsidR="00024B57" w:rsidRPr="00445D6F" w:rsidRDefault="00024B57" w:rsidP="00445D6F">
            <w:pPr>
              <w:pStyle w:val="5"/>
              <w:rPr>
                <w:rFonts w:cs="Arial"/>
                <w:b w:val="0"/>
                <w:bCs/>
                <w:lang w:val="en-US"/>
              </w:rPr>
            </w:pPr>
            <w:r w:rsidRPr="007059E1">
              <w:rPr>
                <w:rFonts w:cs="Arial"/>
                <w:b w:val="0"/>
              </w:rPr>
              <w:t xml:space="preserve">                 </w:t>
            </w:r>
            <w:proofErr w:type="spellStart"/>
            <w:r w:rsidRPr="007059E1">
              <w:rPr>
                <w:rFonts w:cs="Arial"/>
                <w:b w:val="0"/>
              </w:rPr>
              <w:t>Αριθμ</w:t>
            </w:r>
            <w:proofErr w:type="spellEnd"/>
            <w:r w:rsidRPr="007059E1">
              <w:rPr>
                <w:rFonts w:cs="Arial"/>
                <w:b w:val="0"/>
              </w:rPr>
              <w:t xml:space="preserve">. </w:t>
            </w:r>
            <w:proofErr w:type="spellStart"/>
            <w:r w:rsidRPr="007059E1">
              <w:rPr>
                <w:rFonts w:cs="Arial"/>
                <w:b w:val="0"/>
              </w:rPr>
              <w:t>Πρωτ</w:t>
            </w:r>
            <w:proofErr w:type="spellEnd"/>
            <w:r w:rsidRPr="007059E1">
              <w:rPr>
                <w:rFonts w:cs="Arial"/>
                <w:b w:val="0"/>
              </w:rPr>
              <w:t>.: Φ.10/</w:t>
            </w:r>
            <w:r w:rsidR="00445D6F">
              <w:rPr>
                <w:rFonts w:cs="Arial"/>
                <w:b w:val="0"/>
                <w:lang w:val="en-US"/>
              </w:rPr>
              <w:t>1768</w:t>
            </w:r>
          </w:p>
        </w:tc>
      </w:tr>
      <w:tr w:rsidR="00024B57" w:rsidRPr="00914B07" w:rsidTr="00024B57">
        <w:trPr>
          <w:cantSplit/>
          <w:trHeight w:val="1264"/>
        </w:trPr>
        <w:tc>
          <w:tcPr>
            <w:tcW w:w="6065" w:type="dxa"/>
            <w:gridSpan w:val="2"/>
            <w:vMerge/>
          </w:tcPr>
          <w:p w:rsidR="00024B57" w:rsidRPr="00914B07" w:rsidRDefault="00024B57" w:rsidP="00024B57">
            <w:pPr>
              <w:jc w:val="center"/>
              <w:rPr>
                <w:rFonts w:ascii="Calibri" w:hAnsi="Calibri" w:cs="Arial"/>
                <w:b/>
              </w:rPr>
            </w:pPr>
          </w:p>
        </w:tc>
        <w:tc>
          <w:tcPr>
            <w:tcW w:w="900" w:type="dxa"/>
            <w:vMerge w:val="restart"/>
          </w:tcPr>
          <w:p w:rsidR="00024B57" w:rsidRPr="007059E1" w:rsidRDefault="00024B57" w:rsidP="00024B57">
            <w:pPr>
              <w:jc w:val="center"/>
              <w:rPr>
                <w:rFonts w:ascii="Calibri" w:hAnsi="Calibri" w:cs="Arial"/>
                <w:bCs/>
              </w:rPr>
            </w:pPr>
            <w:r w:rsidRPr="007059E1">
              <w:rPr>
                <w:rFonts w:ascii="Calibri" w:hAnsi="Calibri" w:cs="Arial"/>
                <w:bCs/>
              </w:rPr>
              <w:t xml:space="preserve">       </w:t>
            </w:r>
          </w:p>
          <w:p w:rsidR="00024B57" w:rsidRPr="007059E1" w:rsidRDefault="00024B57" w:rsidP="00024B57">
            <w:pPr>
              <w:jc w:val="right"/>
              <w:rPr>
                <w:rFonts w:ascii="Calibri" w:hAnsi="Calibri" w:cs="Arial"/>
                <w:bCs/>
              </w:rPr>
            </w:pPr>
            <w:r w:rsidRPr="007059E1">
              <w:rPr>
                <w:rFonts w:ascii="Calibri" w:hAnsi="Calibri" w:cs="Arial"/>
                <w:bCs/>
              </w:rPr>
              <w:t xml:space="preserve"> </w:t>
            </w:r>
          </w:p>
          <w:p w:rsidR="00024B57" w:rsidRPr="007059E1" w:rsidRDefault="00024B57" w:rsidP="00024B57">
            <w:pPr>
              <w:jc w:val="right"/>
              <w:rPr>
                <w:rFonts w:ascii="Calibri" w:hAnsi="Calibri" w:cs="Arial"/>
                <w:bCs/>
              </w:rPr>
            </w:pPr>
            <w:r w:rsidRPr="007059E1">
              <w:rPr>
                <w:rFonts w:ascii="Calibri" w:hAnsi="Calibri" w:cs="Arial"/>
                <w:bCs/>
              </w:rPr>
              <w:t>ΠΡΟΣ:</w:t>
            </w:r>
          </w:p>
          <w:p w:rsidR="00024B57" w:rsidRPr="007059E1" w:rsidRDefault="00024B57" w:rsidP="00024B57">
            <w:pPr>
              <w:jc w:val="right"/>
              <w:rPr>
                <w:rFonts w:ascii="Calibri" w:hAnsi="Calibri" w:cs="Arial"/>
                <w:bCs/>
              </w:rPr>
            </w:pPr>
          </w:p>
          <w:p w:rsidR="00024B57" w:rsidRPr="007059E1" w:rsidRDefault="00024B57" w:rsidP="00024B57">
            <w:pPr>
              <w:jc w:val="right"/>
              <w:rPr>
                <w:rFonts w:ascii="Calibri" w:hAnsi="Calibri" w:cs="Arial"/>
                <w:bCs/>
              </w:rPr>
            </w:pPr>
          </w:p>
          <w:p w:rsidR="00024B57" w:rsidRPr="007059E1" w:rsidRDefault="00024B57" w:rsidP="00024B57">
            <w:pPr>
              <w:jc w:val="right"/>
              <w:rPr>
                <w:rFonts w:ascii="Calibri" w:hAnsi="Calibri" w:cs="Arial"/>
                <w:bCs/>
              </w:rPr>
            </w:pPr>
          </w:p>
          <w:p w:rsidR="00024B57" w:rsidRPr="007059E1" w:rsidRDefault="00024B57" w:rsidP="00024B57">
            <w:pPr>
              <w:jc w:val="right"/>
              <w:rPr>
                <w:rFonts w:ascii="Calibri" w:hAnsi="Calibri" w:cs="Arial"/>
                <w:bCs/>
              </w:rPr>
            </w:pPr>
          </w:p>
        </w:tc>
        <w:tc>
          <w:tcPr>
            <w:tcW w:w="3475" w:type="dxa"/>
            <w:vMerge w:val="restart"/>
          </w:tcPr>
          <w:p w:rsidR="00024B57" w:rsidRPr="007059E1" w:rsidRDefault="00024B57" w:rsidP="00024B57">
            <w:pPr>
              <w:jc w:val="both"/>
              <w:rPr>
                <w:rFonts w:ascii="Calibri" w:hAnsi="Calibri" w:cs="Arial"/>
                <w:bCs/>
              </w:rPr>
            </w:pPr>
          </w:p>
          <w:p w:rsidR="00024B57" w:rsidRPr="007059E1" w:rsidRDefault="00024B57" w:rsidP="00024B57">
            <w:pPr>
              <w:jc w:val="both"/>
              <w:rPr>
                <w:rFonts w:ascii="Calibri" w:hAnsi="Calibri" w:cs="Arial"/>
                <w:bCs/>
              </w:rPr>
            </w:pPr>
          </w:p>
          <w:p w:rsidR="00024B57" w:rsidRPr="007059E1" w:rsidRDefault="00024B57" w:rsidP="00024B57">
            <w:pPr>
              <w:rPr>
                <w:rFonts w:ascii="Calibri" w:hAnsi="Calibri" w:cs="Arial"/>
                <w:bCs/>
              </w:rPr>
            </w:pPr>
            <w:r w:rsidRPr="007059E1">
              <w:rPr>
                <w:rFonts w:ascii="Calibri" w:hAnsi="Calibri" w:cs="Arial"/>
                <w:bCs/>
              </w:rPr>
              <w:t>Δ/</w:t>
            </w:r>
            <w:proofErr w:type="spellStart"/>
            <w:r w:rsidRPr="007059E1">
              <w:rPr>
                <w:rFonts w:ascii="Calibri" w:hAnsi="Calibri" w:cs="Arial"/>
                <w:bCs/>
              </w:rPr>
              <w:t>ντές</w:t>
            </w:r>
            <w:proofErr w:type="spellEnd"/>
            <w:r w:rsidRPr="007059E1">
              <w:rPr>
                <w:rFonts w:ascii="Calibri" w:hAnsi="Calibri" w:cs="Arial"/>
                <w:bCs/>
              </w:rPr>
              <w:t xml:space="preserve"> – Προϊσταμένους &amp; Εκπαιδευτικούς των  Σχολικών Μονάδων της Διεύθυνσης Π.Ε. </w:t>
            </w:r>
          </w:p>
          <w:p w:rsidR="00024B57" w:rsidRPr="007059E1" w:rsidRDefault="00024B57" w:rsidP="00024B57">
            <w:pPr>
              <w:rPr>
                <w:rFonts w:ascii="Calibri" w:hAnsi="Calibri" w:cs="Arial"/>
                <w:bCs/>
              </w:rPr>
            </w:pPr>
            <w:r w:rsidRPr="007059E1">
              <w:rPr>
                <w:rFonts w:ascii="Calibri" w:hAnsi="Calibri" w:cs="Arial"/>
                <w:bCs/>
              </w:rPr>
              <w:t>Ν. Χαλκιδικής</w:t>
            </w:r>
          </w:p>
          <w:p w:rsidR="00024B57" w:rsidRPr="007059E1" w:rsidRDefault="00024B57" w:rsidP="00024B57">
            <w:pPr>
              <w:jc w:val="both"/>
              <w:rPr>
                <w:rFonts w:ascii="Calibri" w:hAnsi="Calibri" w:cs="Arial"/>
                <w:bCs/>
              </w:rPr>
            </w:pPr>
          </w:p>
          <w:p w:rsidR="00024B57" w:rsidRPr="007059E1" w:rsidRDefault="00024B57" w:rsidP="00024B57">
            <w:pPr>
              <w:jc w:val="both"/>
              <w:rPr>
                <w:rFonts w:ascii="Calibri" w:hAnsi="Calibri" w:cs="Arial"/>
                <w:bCs/>
              </w:rPr>
            </w:pPr>
          </w:p>
        </w:tc>
      </w:tr>
      <w:tr w:rsidR="00024B57" w:rsidRPr="00914B07" w:rsidTr="00024B57">
        <w:trPr>
          <w:cantSplit/>
          <w:trHeight w:val="551"/>
        </w:trPr>
        <w:tc>
          <w:tcPr>
            <w:tcW w:w="2160" w:type="dxa"/>
          </w:tcPr>
          <w:p w:rsidR="00024B57" w:rsidRPr="00EC2506" w:rsidRDefault="00024B57" w:rsidP="00024B57">
            <w:pPr>
              <w:jc w:val="right"/>
              <w:rPr>
                <w:rFonts w:ascii="Calibri" w:hAnsi="Calibri" w:cs="Arial"/>
                <w:bCs/>
              </w:rPr>
            </w:pPr>
            <w:proofErr w:type="spellStart"/>
            <w:r w:rsidRPr="00EC2506">
              <w:rPr>
                <w:rFonts w:ascii="Calibri" w:hAnsi="Calibri" w:cs="Arial"/>
                <w:bCs/>
              </w:rPr>
              <w:t>Ταχ</w:t>
            </w:r>
            <w:proofErr w:type="spellEnd"/>
            <w:r w:rsidRPr="00EC2506">
              <w:rPr>
                <w:rFonts w:ascii="Calibri" w:hAnsi="Calibri" w:cs="Arial"/>
                <w:bCs/>
              </w:rPr>
              <w:t>. Δ/</w:t>
            </w:r>
            <w:proofErr w:type="spellStart"/>
            <w:r w:rsidRPr="00EC2506">
              <w:rPr>
                <w:rFonts w:ascii="Calibri" w:hAnsi="Calibri" w:cs="Arial"/>
                <w:bCs/>
              </w:rPr>
              <w:t>νση</w:t>
            </w:r>
            <w:proofErr w:type="spellEnd"/>
            <w:r w:rsidRPr="00EC2506">
              <w:rPr>
                <w:rFonts w:ascii="Calibri" w:hAnsi="Calibri" w:cs="Arial"/>
                <w:bCs/>
              </w:rPr>
              <w:t>:</w:t>
            </w:r>
          </w:p>
        </w:tc>
        <w:tc>
          <w:tcPr>
            <w:tcW w:w="3905" w:type="dxa"/>
          </w:tcPr>
          <w:p w:rsidR="00024B57" w:rsidRPr="00EC2506" w:rsidRDefault="00024B57" w:rsidP="00024B57">
            <w:pPr>
              <w:jc w:val="both"/>
              <w:rPr>
                <w:rFonts w:ascii="Calibri" w:hAnsi="Calibri" w:cs="Arial"/>
                <w:bCs/>
              </w:rPr>
            </w:pPr>
            <w:r w:rsidRPr="00EC2506">
              <w:rPr>
                <w:rFonts w:ascii="Calibri" w:hAnsi="Calibri" w:cs="Arial"/>
                <w:bCs/>
              </w:rPr>
              <w:t>22ας ΑΠΡΙΛΙΟΥ 1</w:t>
            </w:r>
          </w:p>
          <w:p w:rsidR="00024B57" w:rsidRPr="00EC2506" w:rsidRDefault="00024B57" w:rsidP="00024B57">
            <w:pPr>
              <w:jc w:val="both"/>
              <w:rPr>
                <w:rFonts w:ascii="Calibri" w:hAnsi="Calibri" w:cs="Arial"/>
                <w:bCs/>
              </w:rPr>
            </w:pPr>
            <w:r w:rsidRPr="00EC2506">
              <w:rPr>
                <w:rFonts w:ascii="Calibri" w:hAnsi="Calibri" w:cs="Arial"/>
                <w:bCs/>
              </w:rPr>
              <w:t>Τ.Κ. 631 00, ΠΟΛΥΓΥΡΟΣ</w:t>
            </w:r>
          </w:p>
        </w:tc>
        <w:tc>
          <w:tcPr>
            <w:tcW w:w="900" w:type="dxa"/>
            <w:vMerge/>
          </w:tcPr>
          <w:p w:rsidR="00024B57" w:rsidRPr="00914B07" w:rsidRDefault="00024B57" w:rsidP="00024B57">
            <w:pPr>
              <w:jc w:val="right"/>
              <w:rPr>
                <w:rFonts w:ascii="Calibri" w:hAnsi="Calibri" w:cs="Arial"/>
                <w:b/>
                <w:bCs/>
              </w:rPr>
            </w:pPr>
          </w:p>
        </w:tc>
        <w:tc>
          <w:tcPr>
            <w:tcW w:w="3475" w:type="dxa"/>
            <w:vMerge/>
          </w:tcPr>
          <w:p w:rsidR="00024B57" w:rsidRPr="00914B07" w:rsidRDefault="00024B57" w:rsidP="00024B57">
            <w:pPr>
              <w:jc w:val="both"/>
              <w:rPr>
                <w:rFonts w:ascii="Calibri" w:hAnsi="Calibri" w:cs="Arial"/>
              </w:rPr>
            </w:pPr>
          </w:p>
        </w:tc>
      </w:tr>
      <w:tr w:rsidR="00024B57" w:rsidRPr="00914B07" w:rsidTr="00024B57">
        <w:trPr>
          <w:cantSplit/>
          <w:trHeight w:val="260"/>
        </w:trPr>
        <w:tc>
          <w:tcPr>
            <w:tcW w:w="2160" w:type="dxa"/>
          </w:tcPr>
          <w:p w:rsidR="00024B57" w:rsidRPr="00EC2506" w:rsidRDefault="00024B57" w:rsidP="00024B57">
            <w:pPr>
              <w:jc w:val="right"/>
              <w:rPr>
                <w:rFonts w:ascii="Calibri" w:hAnsi="Calibri" w:cs="Arial"/>
                <w:bCs/>
              </w:rPr>
            </w:pPr>
            <w:r w:rsidRPr="00EC2506">
              <w:rPr>
                <w:rFonts w:ascii="Calibri" w:hAnsi="Calibri" w:cs="Arial"/>
                <w:bCs/>
              </w:rPr>
              <w:t>Πληροφορίες:</w:t>
            </w:r>
          </w:p>
        </w:tc>
        <w:tc>
          <w:tcPr>
            <w:tcW w:w="3905" w:type="dxa"/>
          </w:tcPr>
          <w:p w:rsidR="00024B57" w:rsidRPr="00EC2506" w:rsidRDefault="00024B57" w:rsidP="00024B57">
            <w:pPr>
              <w:jc w:val="both"/>
              <w:rPr>
                <w:rFonts w:ascii="Calibri" w:hAnsi="Calibri" w:cs="Arial"/>
                <w:bCs/>
                <w:lang w:val="en-US"/>
              </w:rPr>
            </w:pPr>
            <w:r w:rsidRPr="00EC2506">
              <w:rPr>
                <w:rFonts w:ascii="Calibri" w:hAnsi="Calibri" w:cs="Arial"/>
                <w:bCs/>
              </w:rPr>
              <w:t xml:space="preserve"> </w:t>
            </w:r>
            <w:proofErr w:type="spellStart"/>
            <w:r w:rsidRPr="00EC2506">
              <w:rPr>
                <w:rFonts w:ascii="Calibri" w:hAnsi="Calibri" w:cs="Arial"/>
                <w:bCs/>
              </w:rPr>
              <w:t>Μπιζέτας</w:t>
            </w:r>
            <w:proofErr w:type="spellEnd"/>
            <w:r w:rsidRPr="00EC2506">
              <w:rPr>
                <w:rFonts w:ascii="Calibri" w:hAnsi="Calibri" w:cs="Arial"/>
                <w:bCs/>
              </w:rPr>
              <w:t xml:space="preserve"> Απ.</w:t>
            </w:r>
          </w:p>
        </w:tc>
        <w:tc>
          <w:tcPr>
            <w:tcW w:w="900" w:type="dxa"/>
            <w:vMerge/>
          </w:tcPr>
          <w:p w:rsidR="00024B57" w:rsidRPr="00914B07" w:rsidRDefault="00024B57" w:rsidP="00024B57">
            <w:pPr>
              <w:rPr>
                <w:rFonts w:ascii="Calibri" w:hAnsi="Calibri" w:cs="Arial"/>
              </w:rPr>
            </w:pPr>
          </w:p>
        </w:tc>
        <w:tc>
          <w:tcPr>
            <w:tcW w:w="3475" w:type="dxa"/>
            <w:vMerge/>
          </w:tcPr>
          <w:p w:rsidR="00024B57" w:rsidRPr="00914B07" w:rsidRDefault="00024B57" w:rsidP="00024B57">
            <w:pPr>
              <w:rPr>
                <w:rFonts w:ascii="Calibri" w:hAnsi="Calibri" w:cs="Arial"/>
              </w:rPr>
            </w:pPr>
          </w:p>
        </w:tc>
      </w:tr>
      <w:tr w:rsidR="00024B57" w:rsidRPr="00914B07" w:rsidTr="00024B57">
        <w:trPr>
          <w:cantSplit/>
          <w:trHeight w:val="275"/>
        </w:trPr>
        <w:tc>
          <w:tcPr>
            <w:tcW w:w="2160" w:type="dxa"/>
          </w:tcPr>
          <w:p w:rsidR="00024B57" w:rsidRPr="00EC2506" w:rsidRDefault="00024B57" w:rsidP="00024B57">
            <w:pPr>
              <w:rPr>
                <w:rFonts w:ascii="Calibri" w:hAnsi="Calibri" w:cs="Arial"/>
                <w:bCs/>
              </w:rPr>
            </w:pPr>
            <w:r w:rsidRPr="00EC2506">
              <w:rPr>
                <w:rFonts w:ascii="Calibri" w:hAnsi="Calibri" w:cs="Arial"/>
                <w:bCs/>
                <w:lang w:val="en-US"/>
              </w:rPr>
              <w:t xml:space="preserve">               </w:t>
            </w:r>
            <w:r w:rsidRPr="00EC2506">
              <w:rPr>
                <w:rFonts w:ascii="Calibri" w:hAnsi="Calibri" w:cs="Arial"/>
                <w:bCs/>
              </w:rPr>
              <w:t>Τηλέφωνο:</w:t>
            </w:r>
          </w:p>
        </w:tc>
        <w:tc>
          <w:tcPr>
            <w:tcW w:w="3905" w:type="dxa"/>
          </w:tcPr>
          <w:p w:rsidR="00024B57" w:rsidRPr="00EC2506" w:rsidRDefault="00024B57" w:rsidP="00024B57">
            <w:pPr>
              <w:jc w:val="both"/>
              <w:rPr>
                <w:rFonts w:ascii="Calibri" w:hAnsi="Calibri" w:cs="Arial"/>
                <w:bCs/>
                <w:lang w:val="en-US"/>
              </w:rPr>
            </w:pPr>
            <w:r w:rsidRPr="00EC2506">
              <w:rPr>
                <w:rFonts w:ascii="Calibri" w:hAnsi="Calibri" w:cs="Arial"/>
                <w:bCs/>
              </w:rPr>
              <w:t>23710 23</w:t>
            </w:r>
            <w:r w:rsidRPr="00EC2506">
              <w:rPr>
                <w:rFonts w:ascii="Calibri" w:hAnsi="Calibri" w:cs="Arial"/>
                <w:bCs/>
                <w:lang w:val="en-US"/>
              </w:rPr>
              <w:t>055</w:t>
            </w:r>
          </w:p>
        </w:tc>
        <w:tc>
          <w:tcPr>
            <w:tcW w:w="900" w:type="dxa"/>
            <w:vMerge/>
          </w:tcPr>
          <w:p w:rsidR="00024B57" w:rsidRPr="00914B07" w:rsidRDefault="00024B57" w:rsidP="00024B57">
            <w:pPr>
              <w:rPr>
                <w:rFonts w:ascii="Calibri" w:hAnsi="Calibri" w:cs="Arial"/>
              </w:rPr>
            </w:pPr>
          </w:p>
        </w:tc>
        <w:tc>
          <w:tcPr>
            <w:tcW w:w="3475" w:type="dxa"/>
            <w:vMerge/>
          </w:tcPr>
          <w:p w:rsidR="00024B57" w:rsidRPr="00914B07" w:rsidRDefault="00024B57" w:rsidP="00024B57">
            <w:pPr>
              <w:rPr>
                <w:rFonts w:ascii="Calibri" w:hAnsi="Calibri" w:cs="Arial"/>
              </w:rPr>
            </w:pPr>
          </w:p>
        </w:tc>
      </w:tr>
      <w:tr w:rsidR="00024B57" w:rsidRPr="00914B07" w:rsidTr="00024B57">
        <w:trPr>
          <w:cantSplit/>
          <w:trHeight w:val="275"/>
        </w:trPr>
        <w:tc>
          <w:tcPr>
            <w:tcW w:w="2160" w:type="dxa"/>
          </w:tcPr>
          <w:p w:rsidR="00024B57" w:rsidRPr="00EC2506" w:rsidRDefault="00024B57" w:rsidP="00024B57">
            <w:pPr>
              <w:jc w:val="right"/>
              <w:rPr>
                <w:rFonts w:ascii="Calibri" w:hAnsi="Calibri" w:cs="Arial"/>
                <w:bCs/>
              </w:rPr>
            </w:pPr>
            <w:r w:rsidRPr="00EC2506">
              <w:rPr>
                <w:rFonts w:ascii="Calibri" w:hAnsi="Calibri" w:cs="Arial"/>
                <w:bCs/>
              </w:rPr>
              <w:t>Φαξ:</w:t>
            </w:r>
          </w:p>
        </w:tc>
        <w:tc>
          <w:tcPr>
            <w:tcW w:w="3905" w:type="dxa"/>
          </w:tcPr>
          <w:p w:rsidR="00024B57" w:rsidRPr="00EC2506" w:rsidRDefault="00024B57" w:rsidP="00024B57">
            <w:pPr>
              <w:jc w:val="both"/>
              <w:rPr>
                <w:rFonts w:ascii="Calibri" w:hAnsi="Calibri" w:cs="Arial"/>
                <w:bCs/>
              </w:rPr>
            </w:pPr>
            <w:r w:rsidRPr="00EC2506">
              <w:rPr>
                <w:rFonts w:ascii="Calibri" w:hAnsi="Calibri" w:cs="Arial"/>
                <w:bCs/>
              </w:rPr>
              <w:t>23710 24235</w:t>
            </w:r>
          </w:p>
        </w:tc>
        <w:tc>
          <w:tcPr>
            <w:tcW w:w="900" w:type="dxa"/>
            <w:vMerge/>
          </w:tcPr>
          <w:p w:rsidR="00024B57" w:rsidRPr="00914B07" w:rsidRDefault="00024B57" w:rsidP="00024B57">
            <w:pPr>
              <w:rPr>
                <w:rFonts w:ascii="Calibri" w:hAnsi="Calibri" w:cs="Arial"/>
              </w:rPr>
            </w:pPr>
          </w:p>
        </w:tc>
        <w:tc>
          <w:tcPr>
            <w:tcW w:w="3475" w:type="dxa"/>
            <w:vMerge/>
          </w:tcPr>
          <w:p w:rsidR="00024B57" w:rsidRPr="00914B07" w:rsidRDefault="00024B57" w:rsidP="00024B57">
            <w:pPr>
              <w:rPr>
                <w:rFonts w:ascii="Calibri" w:hAnsi="Calibri" w:cs="Arial"/>
              </w:rPr>
            </w:pPr>
          </w:p>
        </w:tc>
      </w:tr>
      <w:tr w:rsidR="00024B57" w:rsidRPr="00914B07" w:rsidTr="00024B57">
        <w:trPr>
          <w:cantSplit/>
          <w:trHeight w:val="257"/>
        </w:trPr>
        <w:tc>
          <w:tcPr>
            <w:tcW w:w="2160" w:type="dxa"/>
          </w:tcPr>
          <w:p w:rsidR="00024B57" w:rsidRPr="00EC2506" w:rsidRDefault="00024B57" w:rsidP="00024B57">
            <w:pPr>
              <w:jc w:val="right"/>
              <w:rPr>
                <w:rFonts w:ascii="Calibri" w:hAnsi="Calibri" w:cs="Arial"/>
                <w:bCs/>
              </w:rPr>
            </w:pPr>
            <w:r w:rsidRPr="00EC2506">
              <w:rPr>
                <w:rFonts w:ascii="Calibri" w:hAnsi="Calibri" w:cs="Arial"/>
                <w:bCs/>
                <w:lang w:val="en-US"/>
              </w:rPr>
              <w:t>E</w:t>
            </w:r>
            <w:r w:rsidRPr="00EC2506">
              <w:rPr>
                <w:rFonts w:ascii="Calibri" w:hAnsi="Calibri" w:cs="Arial"/>
                <w:bCs/>
              </w:rPr>
              <w:t>-</w:t>
            </w:r>
            <w:r w:rsidRPr="00EC2506">
              <w:rPr>
                <w:rFonts w:ascii="Calibri" w:hAnsi="Calibri" w:cs="Arial"/>
                <w:bCs/>
                <w:lang w:val="en-US"/>
              </w:rPr>
              <w:t>mail</w:t>
            </w:r>
            <w:r w:rsidRPr="00EC2506">
              <w:rPr>
                <w:rFonts w:ascii="Calibri" w:hAnsi="Calibri" w:cs="Arial"/>
                <w:bCs/>
              </w:rPr>
              <w:t>:</w:t>
            </w:r>
          </w:p>
        </w:tc>
        <w:tc>
          <w:tcPr>
            <w:tcW w:w="3905" w:type="dxa"/>
          </w:tcPr>
          <w:p w:rsidR="00024B57" w:rsidRPr="00EC2506" w:rsidRDefault="00024B57" w:rsidP="00024B57">
            <w:pPr>
              <w:jc w:val="both"/>
              <w:rPr>
                <w:rFonts w:ascii="Calibri" w:hAnsi="Calibri" w:cs="Arial"/>
                <w:bCs/>
              </w:rPr>
            </w:pPr>
            <w:r w:rsidRPr="00EC2506">
              <w:rPr>
                <w:rFonts w:ascii="Calibri" w:hAnsi="Calibri" w:cs="Arial"/>
                <w:bCs/>
                <w:lang w:val="en-US"/>
              </w:rPr>
              <w:t>mail</w:t>
            </w:r>
            <w:r w:rsidRPr="00EC2506">
              <w:rPr>
                <w:rFonts w:ascii="Calibri" w:hAnsi="Calibri" w:cs="Arial"/>
                <w:bCs/>
              </w:rPr>
              <w:t>@</w:t>
            </w:r>
            <w:proofErr w:type="spellStart"/>
            <w:r w:rsidRPr="00EC2506">
              <w:rPr>
                <w:rFonts w:ascii="Calibri" w:hAnsi="Calibri" w:cs="Arial"/>
                <w:bCs/>
                <w:lang w:val="en-US"/>
              </w:rPr>
              <w:t>dipe</w:t>
            </w:r>
            <w:proofErr w:type="spellEnd"/>
            <w:r w:rsidRPr="00EC2506">
              <w:rPr>
                <w:rFonts w:ascii="Calibri" w:hAnsi="Calibri" w:cs="Arial"/>
                <w:bCs/>
              </w:rPr>
              <w:t>.</w:t>
            </w:r>
            <w:proofErr w:type="spellStart"/>
            <w:r w:rsidRPr="00EC2506">
              <w:rPr>
                <w:rFonts w:ascii="Calibri" w:hAnsi="Calibri" w:cs="Arial"/>
                <w:bCs/>
                <w:lang w:val="en-US"/>
              </w:rPr>
              <w:t>chal</w:t>
            </w:r>
            <w:proofErr w:type="spellEnd"/>
            <w:r w:rsidRPr="00EC2506">
              <w:rPr>
                <w:rFonts w:ascii="Calibri" w:hAnsi="Calibri" w:cs="Arial"/>
                <w:bCs/>
              </w:rPr>
              <w:t>.</w:t>
            </w:r>
            <w:proofErr w:type="spellStart"/>
            <w:r w:rsidRPr="00EC2506">
              <w:rPr>
                <w:rFonts w:ascii="Calibri" w:hAnsi="Calibri" w:cs="Arial"/>
                <w:bCs/>
                <w:lang w:val="en-US"/>
              </w:rPr>
              <w:t>sch</w:t>
            </w:r>
            <w:proofErr w:type="spellEnd"/>
            <w:r w:rsidRPr="00EC2506">
              <w:rPr>
                <w:rFonts w:ascii="Calibri" w:hAnsi="Calibri" w:cs="Arial"/>
                <w:bCs/>
              </w:rPr>
              <w:t>.</w:t>
            </w:r>
            <w:proofErr w:type="spellStart"/>
            <w:r w:rsidRPr="00EC2506">
              <w:rPr>
                <w:rFonts w:ascii="Calibri" w:hAnsi="Calibri" w:cs="Arial"/>
                <w:bCs/>
                <w:lang w:val="en-US"/>
              </w:rPr>
              <w:t>gr</w:t>
            </w:r>
            <w:proofErr w:type="spellEnd"/>
          </w:p>
        </w:tc>
        <w:tc>
          <w:tcPr>
            <w:tcW w:w="900" w:type="dxa"/>
            <w:vMerge/>
          </w:tcPr>
          <w:p w:rsidR="00024B57" w:rsidRPr="00914B07" w:rsidRDefault="00024B57" w:rsidP="00024B57">
            <w:pPr>
              <w:rPr>
                <w:rFonts w:ascii="Calibri" w:hAnsi="Calibri" w:cs="Arial"/>
              </w:rPr>
            </w:pPr>
          </w:p>
        </w:tc>
        <w:tc>
          <w:tcPr>
            <w:tcW w:w="3475" w:type="dxa"/>
            <w:vMerge/>
          </w:tcPr>
          <w:p w:rsidR="00024B57" w:rsidRPr="00914B07" w:rsidRDefault="00024B57" w:rsidP="00024B57">
            <w:pPr>
              <w:rPr>
                <w:rFonts w:ascii="Calibri" w:hAnsi="Calibri" w:cs="Arial"/>
              </w:rPr>
            </w:pPr>
          </w:p>
        </w:tc>
      </w:tr>
    </w:tbl>
    <w:p w:rsidR="00024B57" w:rsidRPr="007059E1" w:rsidRDefault="00024B57" w:rsidP="00040569">
      <w:pPr>
        <w:rPr>
          <w:rFonts w:ascii="Calibri" w:hAnsi="Calibri"/>
          <w:b/>
        </w:rPr>
      </w:pPr>
    </w:p>
    <w:p w:rsidR="00222F57" w:rsidRDefault="00222F57" w:rsidP="00040569">
      <w:pPr>
        <w:rPr>
          <w:rFonts w:ascii="Calibri" w:hAnsi="Calibri"/>
          <w:b/>
        </w:rPr>
      </w:pPr>
      <w:r w:rsidRPr="00504B07">
        <w:rPr>
          <w:rFonts w:ascii="Calibri" w:hAnsi="Calibri"/>
          <w:b/>
        </w:rPr>
        <w:t>Θέμα: «Παραιτήσεις εκπαιδευτικών</w:t>
      </w:r>
      <w:r w:rsidR="00024B57" w:rsidRPr="007059E1">
        <w:rPr>
          <w:rFonts w:ascii="Calibri" w:hAnsi="Calibri"/>
          <w:b/>
        </w:rPr>
        <w:t>-</w:t>
      </w:r>
      <w:r w:rsidR="00024B57">
        <w:rPr>
          <w:rFonts w:ascii="Calibri" w:hAnsi="Calibri"/>
          <w:b/>
        </w:rPr>
        <w:t>Συνταξιοδότηση</w:t>
      </w:r>
      <w:r w:rsidRPr="00504B07">
        <w:rPr>
          <w:rFonts w:ascii="Calibri" w:hAnsi="Calibri"/>
          <w:b/>
        </w:rPr>
        <w:t>»</w:t>
      </w:r>
    </w:p>
    <w:p w:rsidR="00222F57" w:rsidRPr="00210CBE" w:rsidRDefault="00222F57" w:rsidP="00040569">
      <w:pPr>
        <w:rPr>
          <w:rFonts w:ascii="Calibri" w:hAnsi="Calibri"/>
          <w:sz w:val="16"/>
          <w:szCs w:val="16"/>
        </w:rPr>
      </w:pPr>
    </w:p>
    <w:p w:rsidR="00222F57" w:rsidRPr="00210CBE" w:rsidRDefault="00222F57" w:rsidP="00040569">
      <w:pPr>
        <w:pStyle w:val="a3"/>
        <w:tabs>
          <w:tab w:val="left" w:pos="1944"/>
        </w:tabs>
        <w:ind w:left="-709"/>
        <w:jc w:val="both"/>
        <w:rPr>
          <w:rFonts w:ascii="Calibri" w:hAnsi="Calibri"/>
          <w:sz w:val="16"/>
          <w:szCs w:val="16"/>
        </w:rPr>
      </w:pPr>
      <w:r w:rsidRPr="000240F2">
        <w:rPr>
          <w:rFonts w:ascii="Calibri" w:hAnsi="Calibri"/>
        </w:rPr>
        <w:t xml:space="preserve">           </w:t>
      </w:r>
      <w:r>
        <w:rPr>
          <w:rFonts w:ascii="Calibri" w:hAnsi="Calibri"/>
        </w:rPr>
        <w:t xml:space="preserve"> </w:t>
      </w:r>
      <w:r w:rsidRPr="000240F2">
        <w:rPr>
          <w:rFonts w:ascii="Calibri" w:hAnsi="Calibri"/>
        </w:rPr>
        <w:t xml:space="preserve"> </w:t>
      </w:r>
    </w:p>
    <w:p w:rsidR="00222F57" w:rsidRDefault="00222F57" w:rsidP="006336AC">
      <w:pPr>
        <w:jc w:val="both"/>
        <w:rPr>
          <w:rFonts w:ascii="Calibri" w:hAnsi="Calibri"/>
        </w:rPr>
      </w:pPr>
      <w:r>
        <w:rPr>
          <w:rFonts w:ascii="Calibri" w:hAnsi="Calibri"/>
        </w:rPr>
        <w:tab/>
        <w:t>Σύμφωνα με τις ισχύουσες διατάξεις</w:t>
      </w:r>
      <w:r w:rsidRPr="009E4C2A">
        <w:rPr>
          <w:rFonts w:ascii="Calibri" w:hAnsi="Calibri"/>
        </w:rPr>
        <w:t xml:space="preserve"> </w:t>
      </w:r>
      <w:r>
        <w:rPr>
          <w:rFonts w:ascii="Calibri" w:hAnsi="Calibri"/>
        </w:rPr>
        <w:t xml:space="preserve">σχετικά με τις παραιτήσεις εκπαιδευτικών </w:t>
      </w:r>
      <w:r w:rsidRPr="00B11EB2">
        <w:rPr>
          <w:rFonts w:ascii="Calibri" w:hAnsi="Calibri"/>
        </w:rPr>
        <w:t>και</w:t>
      </w:r>
      <w:r>
        <w:rPr>
          <w:rFonts w:ascii="Calibri" w:hAnsi="Calibri"/>
        </w:rPr>
        <w:t xml:space="preserve">, </w:t>
      </w:r>
      <w:r w:rsidRPr="00B11EB2">
        <w:rPr>
          <w:rFonts w:ascii="Calibri" w:hAnsi="Calibri"/>
        </w:rPr>
        <w:t>ειδικότερα</w:t>
      </w:r>
      <w:r>
        <w:rPr>
          <w:rFonts w:ascii="Calibri" w:hAnsi="Calibri"/>
        </w:rPr>
        <w:t xml:space="preserve">, </w:t>
      </w:r>
      <w:r w:rsidRPr="00B11EB2">
        <w:rPr>
          <w:rFonts w:ascii="Calibri" w:hAnsi="Calibri"/>
        </w:rPr>
        <w:t>τις διατάξεις</w:t>
      </w:r>
      <w:r>
        <w:rPr>
          <w:rFonts w:ascii="Calibri" w:hAnsi="Calibri"/>
        </w:rPr>
        <w:t xml:space="preserve"> της παρ. 2</w:t>
      </w:r>
      <w:r w:rsidRPr="00B11EB2">
        <w:rPr>
          <w:rFonts w:ascii="Calibri" w:hAnsi="Calibri"/>
        </w:rPr>
        <w:t xml:space="preserve"> </w:t>
      </w:r>
      <w:r>
        <w:rPr>
          <w:rFonts w:ascii="Calibri" w:hAnsi="Calibri"/>
        </w:rPr>
        <w:t>του άρθρου 33 του Ν. 4386/2016 (Φ.Ε.Κ. 83/τ.</w:t>
      </w:r>
      <w:r>
        <w:rPr>
          <w:rFonts w:ascii="Calibri" w:hAnsi="Calibri"/>
          <w:lang w:val="en-US"/>
        </w:rPr>
        <w:t>A</w:t>
      </w:r>
      <w:r>
        <w:rPr>
          <w:rFonts w:ascii="Calibri" w:hAnsi="Calibri"/>
        </w:rPr>
        <w:t>΄/11-5-2016</w:t>
      </w:r>
      <w:r w:rsidRPr="00513887">
        <w:rPr>
          <w:rFonts w:ascii="Calibri" w:hAnsi="Calibri"/>
        </w:rPr>
        <w:t>)</w:t>
      </w:r>
      <w:r>
        <w:rPr>
          <w:rFonts w:ascii="Calibri" w:hAnsi="Calibri"/>
        </w:rPr>
        <w:t>, που ισχύουν για το σχολικό έτος 2016-2017 και αντικατέστησαν την παρ. 2 του άρθρου 4 του Ν. 3687/2008 (Α΄159), όπως είχε αντικατασταθεί με την παρ. 20 του άρθρου 36 του Ν. 4186/2013 (Α΄193)</w:t>
      </w:r>
      <w:r w:rsidRPr="009E4C2A">
        <w:rPr>
          <w:rFonts w:ascii="Calibri" w:hAnsi="Calibri"/>
        </w:rPr>
        <w:t xml:space="preserve">, </w:t>
      </w:r>
      <w:r>
        <w:rPr>
          <w:rFonts w:ascii="Calibri" w:hAnsi="Calibri"/>
        </w:rPr>
        <w:t>σας γνωστοποιούμε ότι:</w:t>
      </w:r>
    </w:p>
    <w:p w:rsidR="00222F57" w:rsidRDefault="00222F57" w:rsidP="00563BEE">
      <w:pPr>
        <w:numPr>
          <w:ilvl w:val="0"/>
          <w:numId w:val="2"/>
        </w:numPr>
        <w:jc w:val="both"/>
        <w:rPr>
          <w:rFonts w:ascii="Calibri" w:hAnsi="Calibri"/>
        </w:rPr>
      </w:pPr>
      <w:r>
        <w:rPr>
          <w:rFonts w:ascii="Calibri" w:hAnsi="Calibri"/>
        </w:rPr>
        <w:t xml:space="preserve"> Α</w:t>
      </w:r>
      <w:r w:rsidRPr="009E4C2A">
        <w:rPr>
          <w:rFonts w:ascii="Calibri" w:hAnsi="Calibri"/>
        </w:rPr>
        <w:t>ιτ</w:t>
      </w:r>
      <w:r>
        <w:rPr>
          <w:rFonts w:ascii="Calibri" w:hAnsi="Calibri"/>
        </w:rPr>
        <w:t xml:space="preserve">ήσεις παραίτησης μόνιμων εκπαιδευτικών </w:t>
      </w:r>
      <w:r>
        <w:rPr>
          <w:rFonts w:ascii="Calibri" w:hAnsi="Calibri"/>
          <w:lang w:val="en-US"/>
        </w:rPr>
        <w:t>A</w:t>
      </w:r>
      <w:r w:rsidRPr="009E4C2A">
        <w:rPr>
          <w:rFonts w:ascii="Calibri" w:hAnsi="Calibri"/>
        </w:rPr>
        <w:t>/</w:t>
      </w:r>
      <w:proofErr w:type="spellStart"/>
      <w:r>
        <w:rPr>
          <w:rFonts w:ascii="Calibri" w:hAnsi="Calibri"/>
        </w:rPr>
        <w:t>βάθμιας</w:t>
      </w:r>
      <w:proofErr w:type="spellEnd"/>
      <w:r>
        <w:rPr>
          <w:rFonts w:ascii="Calibri" w:hAnsi="Calibri"/>
        </w:rPr>
        <w:t xml:space="preserve"> και </w:t>
      </w:r>
      <w:r>
        <w:rPr>
          <w:rFonts w:ascii="Calibri" w:hAnsi="Calibri"/>
          <w:lang w:val="en-US"/>
        </w:rPr>
        <w:t>B</w:t>
      </w:r>
      <w:r w:rsidRPr="009E4C2A">
        <w:rPr>
          <w:rFonts w:ascii="Calibri" w:hAnsi="Calibri"/>
        </w:rPr>
        <w:t>/</w:t>
      </w:r>
      <w:proofErr w:type="spellStart"/>
      <w:r>
        <w:rPr>
          <w:rFonts w:ascii="Calibri" w:hAnsi="Calibri"/>
        </w:rPr>
        <w:t>βάθμιας</w:t>
      </w:r>
      <w:proofErr w:type="spellEnd"/>
      <w:r>
        <w:rPr>
          <w:rFonts w:ascii="Calibri" w:hAnsi="Calibri"/>
        </w:rPr>
        <w:t xml:space="preserve"> εκπαίδευσης, που υποβάλλονται μετά την 10</w:t>
      </w:r>
      <w:r w:rsidRPr="008668FB">
        <w:rPr>
          <w:rFonts w:ascii="Calibri" w:hAnsi="Calibri"/>
          <w:vertAlign w:val="superscript"/>
        </w:rPr>
        <w:t>η</w:t>
      </w:r>
      <w:r>
        <w:rPr>
          <w:rFonts w:ascii="Calibri" w:hAnsi="Calibri"/>
        </w:rPr>
        <w:t xml:space="preserve"> </w:t>
      </w:r>
      <w:proofErr w:type="spellStart"/>
      <w:r>
        <w:rPr>
          <w:rFonts w:ascii="Calibri" w:hAnsi="Calibri"/>
        </w:rPr>
        <w:t>Μαϊου</w:t>
      </w:r>
      <w:proofErr w:type="spellEnd"/>
      <w:r>
        <w:rPr>
          <w:rFonts w:ascii="Calibri" w:hAnsi="Calibri"/>
        </w:rPr>
        <w:t xml:space="preserve">  και κατά τη διάρκεια του αμέσως επόμενου διδακτικού έτους, </w:t>
      </w:r>
      <w:r w:rsidRPr="00DB7C26">
        <w:rPr>
          <w:rFonts w:ascii="Calibri" w:hAnsi="Calibri"/>
          <w:b/>
        </w:rPr>
        <w:t xml:space="preserve">πλην του </w:t>
      </w:r>
      <w:r>
        <w:rPr>
          <w:rFonts w:ascii="Calibri" w:hAnsi="Calibri"/>
          <w:b/>
        </w:rPr>
        <w:t>πρώτου</w:t>
      </w:r>
      <w:r w:rsidRPr="00DB7C26">
        <w:rPr>
          <w:rFonts w:ascii="Calibri" w:hAnsi="Calibri"/>
          <w:b/>
        </w:rPr>
        <w:t xml:space="preserve"> δεκαημέρου</w:t>
      </w:r>
      <w:r>
        <w:rPr>
          <w:rFonts w:ascii="Calibri" w:hAnsi="Calibri"/>
        </w:rPr>
        <w:t xml:space="preserve"> </w:t>
      </w:r>
      <w:r>
        <w:rPr>
          <w:rFonts w:ascii="Calibri" w:hAnsi="Calibri"/>
          <w:b/>
        </w:rPr>
        <w:t>του Απριλίου (1-1</w:t>
      </w:r>
      <w:r w:rsidRPr="00DB7C26">
        <w:rPr>
          <w:rFonts w:ascii="Calibri" w:hAnsi="Calibri"/>
          <w:b/>
        </w:rPr>
        <w:t>0/4)</w:t>
      </w:r>
      <w:r>
        <w:rPr>
          <w:rFonts w:ascii="Calibri" w:hAnsi="Calibri"/>
        </w:rPr>
        <w:t>, γίνονται αποδεκτές με απόφαση του Υπουργού Παιδείας</w:t>
      </w:r>
      <w:r w:rsidRPr="00FA7687">
        <w:rPr>
          <w:rFonts w:ascii="Calibri" w:hAnsi="Calibri"/>
        </w:rPr>
        <w:t xml:space="preserve">, </w:t>
      </w:r>
      <w:r>
        <w:rPr>
          <w:rFonts w:ascii="Calibri" w:hAnsi="Calibri"/>
        </w:rPr>
        <w:t xml:space="preserve">Έρευνας και Θρησκευμάτων, ύστερα από γνώμη του Κ.Υ.Σ.Π.Ε, για εξαιρετικούς λόγους υγείας, όπως βαριές και </w:t>
      </w:r>
      <w:proofErr w:type="spellStart"/>
      <w:r>
        <w:rPr>
          <w:rFonts w:ascii="Calibri" w:hAnsi="Calibri"/>
        </w:rPr>
        <w:t>δυσίατες</w:t>
      </w:r>
      <w:proofErr w:type="spellEnd"/>
      <w:r>
        <w:rPr>
          <w:rFonts w:ascii="Calibri" w:hAnsi="Calibri"/>
        </w:rPr>
        <w:t xml:space="preserve"> ασθένειες</w:t>
      </w:r>
      <w:r w:rsidRPr="009E4C2A">
        <w:rPr>
          <w:rFonts w:ascii="Calibri" w:hAnsi="Calibri"/>
        </w:rPr>
        <w:t xml:space="preserve"> </w:t>
      </w:r>
      <w:r>
        <w:rPr>
          <w:rFonts w:ascii="Calibri" w:hAnsi="Calibri"/>
        </w:rPr>
        <w:t xml:space="preserve">ή για ιδιαίτερα σοβαρούς οικογενειακούς λόγους. Οι λόγοι υγείας αποδεικνύονται από πιστοποιητικά Δημόσιων Νοσοκομείων και Υγειονομικών Επιτροπών. </w:t>
      </w:r>
    </w:p>
    <w:p w:rsidR="00222F57" w:rsidRDefault="00222F57" w:rsidP="00563BEE">
      <w:pPr>
        <w:ind w:left="720"/>
        <w:jc w:val="both"/>
        <w:rPr>
          <w:rFonts w:ascii="Calibri" w:hAnsi="Calibri"/>
        </w:rPr>
      </w:pPr>
      <w:r>
        <w:rPr>
          <w:rFonts w:ascii="Calibri" w:hAnsi="Calibri"/>
        </w:rPr>
        <w:t>Επισημαίνεται ότι οι παραιτήσεις για λόγους υγείας δεν έχουν κανένα από τα συνταξιοδοτικά ευεργετήματα της απόλυσης για σωματική ή πνευματική ανικανότητα, σύμφωνα με τις διατάξεις του άρθρου 153 του Υπαλληλικού Κώδικα (Ν. 3528/2007).</w:t>
      </w:r>
    </w:p>
    <w:p w:rsidR="00222F57" w:rsidRPr="00E92540" w:rsidRDefault="00222F57" w:rsidP="00563BEE">
      <w:pPr>
        <w:numPr>
          <w:ilvl w:val="0"/>
          <w:numId w:val="2"/>
        </w:numPr>
        <w:jc w:val="both"/>
        <w:rPr>
          <w:rFonts w:ascii="Calibri" w:hAnsi="Calibri"/>
          <w:b/>
        </w:rPr>
      </w:pPr>
      <w:r>
        <w:rPr>
          <w:rFonts w:ascii="Calibri" w:hAnsi="Calibri"/>
        </w:rPr>
        <w:t xml:space="preserve">Αιτήσεις παραίτησης μόνιμων εκπαιδευτικών </w:t>
      </w:r>
      <w:r>
        <w:rPr>
          <w:rFonts w:ascii="Calibri" w:hAnsi="Calibri"/>
          <w:lang w:val="en-US"/>
        </w:rPr>
        <w:t>A</w:t>
      </w:r>
      <w:r w:rsidRPr="009E4C2A">
        <w:rPr>
          <w:rFonts w:ascii="Calibri" w:hAnsi="Calibri"/>
        </w:rPr>
        <w:t>/</w:t>
      </w:r>
      <w:proofErr w:type="spellStart"/>
      <w:r>
        <w:rPr>
          <w:rFonts w:ascii="Calibri" w:hAnsi="Calibri"/>
        </w:rPr>
        <w:t>βάθμιας</w:t>
      </w:r>
      <w:proofErr w:type="spellEnd"/>
      <w:r>
        <w:rPr>
          <w:rFonts w:ascii="Calibri" w:hAnsi="Calibri"/>
        </w:rPr>
        <w:t xml:space="preserve"> και </w:t>
      </w:r>
      <w:r>
        <w:rPr>
          <w:rFonts w:ascii="Calibri" w:hAnsi="Calibri"/>
          <w:lang w:val="en-US"/>
        </w:rPr>
        <w:t>B</w:t>
      </w:r>
      <w:r w:rsidRPr="009E4C2A">
        <w:rPr>
          <w:rFonts w:ascii="Calibri" w:hAnsi="Calibri"/>
        </w:rPr>
        <w:t>/</w:t>
      </w:r>
      <w:proofErr w:type="spellStart"/>
      <w:r>
        <w:rPr>
          <w:rFonts w:ascii="Calibri" w:hAnsi="Calibri"/>
        </w:rPr>
        <w:t>βάθμιας</w:t>
      </w:r>
      <w:proofErr w:type="spellEnd"/>
      <w:r>
        <w:rPr>
          <w:rFonts w:ascii="Calibri" w:hAnsi="Calibri"/>
        </w:rPr>
        <w:t xml:space="preserve"> εκπαίδευσης, που υποβάλλονται</w:t>
      </w:r>
      <w:r w:rsidRPr="00DB7C26">
        <w:rPr>
          <w:rFonts w:ascii="Calibri" w:hAnsi="Calibri"/>
          <w:b/>
        </w:rPr>
        <w:t xml:space="preserve"> το </w:t>
      </w:r>
      <w:r>
        <w:rPr>
          <w:rFonts w:ascii="Calibri" w:hAnsi="Calibri"/>
          <w:b/>
        </w:rPr>
        <w:t>πρώτο</w:t>
      </w:r>
      <w:r w:rsidRPr="00DB7C26">
        <w:rPr>
          <w:rFonts w:ascii="Calibri" w:hAnsi="Calibri"/>
          <w:b/>
        </w:rPr>
        <w:t xml:space="preserve"> δεκαήμερο</w:t>
      </w:r>
      <w:r>
        <w:rPr>
          <w:rFonts w:ascii="Calibri" w:hAnsi="Calibri"/>
        </w:rPr>
        <w:t xml:space="preserve"> </w:t>
      </w:r>
      <w:r w:rsidRPr="00DB7C26">
        <w:rPr>
          <w:rFonts w:ascii="Calibri" w:hAnsi="Calibri"/>
          <w:b/>
        </w:rPr>
        <w:t>του Απριλίου</w:t>
      </w:r>
      <w:r>
        <w:rPr>
          <w:rFonts w:ascii="Calibri" w:hAnsi="Calibri"/>
        </w:rPr>
        <w:t xml:space="preserve">, θεωρείται ότι έχουν γίνει αποδεκτές και λύεται αυτοδικαίως η υπαλληλική σχέση του εκπαιδευτικού με το τέλος του σχολικού έτους. </w:t>
      </w:r>
      <w:r w:rsidRPr="00E92540">
        <w:rPr>
          <w:rFonts w:ascii="Calibri" w:hAnsi="Calibri"/>
          <w:b/>
        </w:rPr>
        <w:t>Για τους εκπαιδευτικούς της Α/</w:t>
      </w:r>
      <w:proofErr w:type="spellStart"/>
      <w:r w:rsidRPr="00E92540">
        <w:rPr>
          <w:rFonts w:ascii="Calibri" w:hAnsi="Calibri"/>
          <w:b/>
        </w:rPr>
        <w:t>θμιας</w:t>
      </w:r>
      <w:proofErr w:type="spellEnd"/>
      <w:r w:rsidRPr="00E92540">
        <w:rPr>
          <w:rFonts w:ascii="Calibri" w:hAnsi="Calibri"/>
          <w:b/>
        </w:rPr>
        <w:t xml:space="preserve"> </w:t>
      </w:r>
      <w:proofErr w:type="spellStart"/>
      <w:r w:rsidRPr="00E92540">
        <w:rPr>
          <w:rFonts w:ascii="Calibri" w:hAnsi="Calibri"/>
          <w:b/>
        </w:rPr>
        <w:t>Εκπ</w:t>
      </w:r>
      <w:proofErr w:type="spellEnd"/>
      <w:r w:rsidRPr="00E92540">
        <w:rPr>
          <w:rFonts w:ascii="Calibri" w:hAnsi="Calibri"/>
          <w:b/>
        </w:rPr>
        <w:t xml:space="preserve">/σης θεωρείται η </w:t>
      </w:r>
      <w:r>
        <w:rPr>
          <w:rFonts w:ascii="Calibri" w:hAnsi="Calibri"/>
          <w:b/>
        </w:rPr>
        <w:t>3</w:t>
      </w:r>
      <w:r w:rsidRPr="00E92540">
        <w:rPr>
          <w:rFonts w:ascii="Calibri" w:hAnsi="Calibri"/>
          <w:b/>
        </w:rPr>
        <w:t>1</w:t>
      </w:r>
      <w:r w:rsidRPr="00E92540">
        <w:rPr>
          <w:rFonts w:ascii="Calibri" w:hAnsi="Calibri"/>
          <w:b/>
          <w:vertAlign w:val="superscript"/>
        </w:rPr>
        <w:t>η</w:t>
      </w:r>
      <w:r w:rsidRPr="00E92540">
        <w:rPr>
          <w:rFonts w:ascii="Calibri" w:hAnsi="Calibri"/>
          <w:b/>
        </w:rPr>
        <w:t xml:space="preserve"> </w:t>
      </w:r>
      <w:r>
        <w:rPr>
          <w:rFonts w:ascii="Calibri" w:hAnsi="Calibri"/>
          <w:b/>
        </w:rPr>
        <w:t>Αυγούστου</w:t>
      </w:r>
      <w:r w:rsidRPr="00E92540">
        <w:rPr>
          <w:rFonts w:ascii="Calibri" w:hAnsi="Calibri"/>
          <w:b/>
        </w:rPr>
        <w:t xml:space="preserve"> ημέρα λήξης του </w:t>
      </w:r>
      <w:r>
        <w:rPr>
          <w:rFonts w:ascii="Calibri" w:hAnsi="Calibri"/>
          <w:b/>
        </w:rPr>
        <w:t>σχολικού</w:t>
      </w:r>
      <w:r w:rsidRPr="00E92540">
        <w:rPr>
          <w:rFonts w:ascii="Calibri" w:hAnsi="Calibri"/>
          <w:b/>
        </w:rPr>
        <w:t xml:space="preserve"> έτους.</w:t>
      </w:r>
    </w:p>
    <w:p w:rsidR="00222F57" w:rsidRPr="00D646E8" w:rsidRDefault="00222F57" w:rsidP="00563BEE">
      <w:pPr>
        <w:ind w:firstLine="700"/>
        <w:jc w:val="both"/>
        <w:rPr>
          <w:rFonts w:ascii="Calibri" w:hAnsi="Calibri"/>
          <w:sz w:val="10"/>
          <w:szCs w:val="10"/>
        </w:rPr>
      </w:pPr>
      <w:r w:rsidRPr="00B11EB2">
        <w:rPr>
          <w:rFonts w:ascii="Calibri" w:hAnsi="Calibri"/>
        </w:rPr>
        <w:t xml:space="preserve">Συγκεκριμένα, ο εκπαιδευτικός οφείλει να υποβάλει </w:t>
      </w:r>
      <w:r>
        <w:rPr>
          <w:rFonts w:ascii="Calibri" w:hAnsi="Calibri"/>
        </w:rPr>
        <w:t xml:space="preserve">μία και μόνο αίτηση παραίτησης, το πρώτο δεκαήμερο του Απριλίου, </w:t>
      </w:r>
      <w:r>
        <w:rPr>
          <w:rFonts w:ascii="Calibri" w:hAnsi="Calibri"/>
          <w:b/>
        </w:rPr>
        <w:t xml:space="preserve">δηλ. για το τρέχον έτος από 3/4/2017 </w:t>
      </w:r>
      <w:r w:rsidRPr="003F3162">
        <w:rPr>
          <w:rFonts w:ascii="Calibri" w:hAnsi="Calibri"/>
          <w:b/>
        </w:rPr>
        <w:t>έως</w:t>
      </w:r>
      <w:r>
        <w:rPr>
          <w:rFonts w:ascii="Calibri" w:hAnsi="Calibri"/>
          <w:b/>
        </w:rPr>
        <w:t xml:space="preserve"> και 10</w:t>
      </w:r>
      <w:r w:rsidRPr="003F3162">
        <w:rPr>
          <w:rFonts w:ascii="Calibri" w:hAnsi="Calibri"/>
          <w:b/>
        </w:rPr>
        <w:t>/4/201</w:t>
      </w:r>
      <w:r>
        <w:rPr>
          <w:rFonts w:ascii="Calibri" w:hAnsi="Calibri"/>
          <w:b/>
        </w:rPr>
        <w:t>7</w:t>
      </w:r>
      <w:r w:rsidRPr="003F3162">
        <w:rPr>
          <w:rFonts w:ascii="Calibri" w:hAnsi="Calibri"/>
          <w:b/>
        </w:rPr>
        <w:t>.</w:t>
      </w:r>
      <w:r>
        <w:rPr>
          <w:rFonts w:ascii="Calibri" w:hAnsi="Calibri"/>
        </w:rPr>
        <w:t xml:space="preserve"> Με τη λύση της υπαλληλικής σχέσης του εκπαιδευτικού, που ταυτίζεται με τη λήξη του σχολικού έτους </w:t>
      </w:r>
      <w:r w:rsidRPr="00076AFA">
        <w:rPr>
          <w:rFonts w:ascii="Calibri" w:hAnsi="Calibri"/>
          <w:u w:val="single"/>
        </w:rPr>
        <w:t xml:space="preserve">παύει η </w:t>
      </w:r>
      <w:proofErr w:type="spellStart"/>
      <w:r w:rsidRPr="00076AFA">
        <w:rPr>
          <w:rFonts w:ascii="Calibri" w:hAnsi="Calibri"/>
          <w:u w:val="single"/>
        </w:rPr>
        <w:t>μισθοδότησή</w:t>
      </w:r>
      <w:proofErr w:type="spellEnd"/>
      <w:r w:rsidRPr="00076AFA">
        <w:rPr>
          <w:rFonts w:ascii="Calibri" w:hAnsi="Calibri"/>
          <w:u w:val="single"/>
        </w:rPr>
        <w:t xml:space="preserve"> του</w:t>
      </w:r>
      <w:r>
        <w:rPr>
          <w:rFonts w:ascii="Calibri" w:hAnsi="Calibri"/>
        </w:rPr>
        <w:t>. Από 1/9/2017 ο εκπαιδευτικός της Α/</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/σης θα θεωρείται συνταξιούχος.</w:t>
      </w:r>
    </w:p>
    <w:p w:rsidR="00222F57" w:rsidRPr="00F10723" w:rsidRDefault="00222F57" w:rsidP="00040569">
      <w:pPr>
        <w:ind w:firstLine="720"/>
        <w:jc w:val="both"/>
        <w:rPr>
          <w:rFonts w:ascii="Calibri" w:hAnsi="Calibri"/>
        </w:rPr>
      </w:pPr>
      <w:r>
        <w:rPr>
          <w:rFonts w:ascii="Calibri" w:hAnsi="Calibri"/>
        </w:rPr>
        <w:lastRenderedPageBreak/>
        <w:t xml:space="preserve">Επίσης, </w:t>
      </w:r>
      <w:r w:rsidRPr="00B11EB2">
        <w:rPr>
          <w:rFonts w:ascii="Calibri" w:hAnsi="Calibri"/>
        </w:rPr>
        <w:t xml:space="preserve">σε αποκλειστική </w:t>
      </w:r>
      <w:r>
        <w:rPr>
          <w:rFonts w:ascii="Calibri" w:hAnsi="Calibri"/>
        </w:rPr>
        <w:t xml:space="preserve">προθεσμία ενός (1) μήνα από την </w:t>
      </w:r>
      <w:r w:rsidRPr="00B11EB2">
        <w:rPr>
          <w:rFonts w:ascii="Calibri" w:hAnsi="Calibri"/>
        </w:rPr>
        <w:t>υποβολ</w:t>
      </w:r>
      <w:r>
        <w:rPr>
          <w:rFonts w:ascii="Calibri" w:hAnsi="Calibri"/>
        </w:rPr>
        <w:t xml:space="preserve">ή της αίτησης παραίτησης, </w:t>
      </w:r>
      <w:r w:rsidRPr="00B11EB2">
        <w:rPr>
          <w:rFonts w:ascii="Calibri" w:hAnsi="Calibri"/>
        </w:rPr>
        <w:t xml:space="preserve">ο εκπαιδευτικός </w:t>
      </w:r>
      <w:r>
        <w:rPr>
          <w:rFonts w:ascii="Calibri" w:hAnsi="Calibri"/>
        </w:rPr>
        <w:t>δικαιούται να προβεί στην έγγραφη ανάκλησή της, σύμφωνα με την παρ. 4 του άρθρου 148 του Ν. 3528/2007.</w:t>
      </w:r>
    </w:p>
    <w:p w:rsidR="00222F57" w:rsidRPr="00F10723" w:rsidRDefault="00222F57" w:rsidP="00040569">
      <w:pPr>
        <w:ind w:firstLine="720"/>
        <w:jc w:val="both"/>
        <w:rPr>
          <w:rFonts w:ascii="Calibri" w:hAnsi="Calibri"/>
          <w:sz w:val="10"/>
          <w:szCs w:val="10"/>
        </w:rPr>
      </w:pPr>
    </w:p>
    <w:p w:rsidR="00222F57" w:rsidRDefault="00222F57" w:rsidP="00040569">
      <w:pPr>
        <w:ind w:firstLine="720"/>
        <w:jc w:val="both"/>
        <w:rPr>
          <w:rFonts w:ascii="Calibri" w:hAnsi="Calibri"/>
        </w:rPr>
      </w:pPr>
      <w:r w:rsidRPr="00B11EB2">
        <w:rPr>
          <w:rFonts w:ascii="Calibri" w:hAnsi="Calibri"/>
        </w:rPr>
        <w:t>Επιπλέον</w:t>
      </w:r>
      <w:r>
        <w:rPr>
          <w:rFonts w:ascii="Calibri" w:hAnsi="Calibri"/>
        </w:rPr>
        <w:t xml:space="preserve">, </w:t>
      </w:r>
      <w:r w:rsidRPr="00B11EB2">
        <w:rPr>
          <w:rFonts w:ascii="Calibri" w:hAnsi="Calibri"/>
        </w:rPr>
        <w:t xml:space="preserve">εφιστάται η προσοχή όλων στην τήρηση των προϋποθέσεων </w:t>
      </w:r>
      <w:r>
        <w:rPr>
          <w:rFonts w:ascii="Calibri" w:hAnsi="Calibri"/>
        </w:rPr>
        <w:t>των άρθρων</w:t>
      </w:r>
      <w:r w:rsidRPr="0043352E">
        <w:rPr>
          <w:rFonts w:ascii="Calibri" w:hAnsi="Calibri"/>
        </w:rPr>
        <w:t xml:space="preserve">: </w:t>
      </w:r>
      <w:r w:rsidRPr="006573EA">
        <w:rPr>
          <w:rFonts w:ascii="Calibri" w:hAnsi="Calibri"/>
          <w:b/>
        </w:rPr>
        <w:t>α)</w:t>
      </w:r>
      <w:r>
        <w:rPr>
          <w:rFonts w:ascii="Calibri" w:hAnsi="Calibri"/>
        </w:rPr>
        <w:t xml:space="preserve"> </w:t>
      </w:r>
      <w:r w:rsidRPr="00B11EB2">
        <w:rPr>
          <w:rFonts w:ascii="Calibri" w:hAnsi="Calibri"/>
        </w:rPr>
        <w:t>148</w:t>
      </w:r>
      <w:r>
        <w:rPr>
          <w:rFonts w:ascii="Calibri" w:hAnsi="Calibri"/>
        </w:rPr>
        <w:t xml:space="preserve">, </w:t>
      </w:r>
      <w:r w:rsidRPr="00B11EB2">
        <w:rPr>
          <w:rFonts w:ascii="Calibri" w:hAnsi="Calibri"/>
        </w:rPr>
        <w:t>παρ. 2 του Κώδικα Δη</w:t>
      </w:r>
      <w:r>
        <w:rPr>
          <w:rFonts w:ascii="Calibri" w:hAnsi="Calibri"/>
        </w:rPr>
        <w:t xml:space="preserve">μοσίων Υπαλλήλων (Ν.3528/2007), όπως τροποποιήθηκε με την υποπαράγραφο Ζ.3 του άρθρου 1 του Ν. 4093/2012 (Φ.Ε.Κ. 222 </w:t>
      </w:r>
      <w:proofErr w:type="spellStart"/>
      <w:r>
        <w:rPr>
          <w:rFonts w:ascii="Calibri" w:hAnsi="Calibri"/>
        </w:rPr>
        <w:t>τ.</w:t>
      </w:r>
      <w:r w:rsidRPr="006573EA">
        <w:rPr>
          <w:rFonts w:ascii="Calibri" w:hAnsi="Calibri"/>
        </w:rPr>
        <w:t>Α</w:t>
      </w:r>
      <w:r>
        <w:rPr>
          <w:rFonts w:ascii="Calibri" w:hAnsi="Calibri"/>
        </w:rPr>
        <w:t>΄</w:t>
      </w:r>
      <w:proofErr w:type="spellEnd"/>
      <w:r>
        <w:rPr>
          <w:rFonts w:ascii="Calibri" w:hAnsi="Calibri"/>
        </w:rPr>
        <w:t xml:space="preserve">, σελ. 5572) και </w:t>
      </w:r>
      <w:r w:rsidRPr="006573EA">
        <w:rPr>
          <w:rFonts w:ascii="Calibri" w:hAnsi="Calibri"/>
          <w:b/>
        </w:rPr>
        <w:t>β)</w:t>
      </w:r>
      <w:r>
        <w:rPr>
          <w:rFonts w:ascii="Calibri" w:hAnsi="Calibri"/>
        </w:rPr>
        <w:t xml:space="preserve"> </w:t>
      </w:r>
      <w:r w:rsidRPr="0043352E">
        <w:rPr>
          <w:rFonts w:ascii="Calibri" w:hAnsi="Calibri"/>
        </w:rPr>
        <w:t>36</w:t>
      </w:r>
      <w:r>
        <w:rPr>
          <w:rFonts w:ascii="Calibri" w:hAnsi="Calibri"/>
        </w:rPr>
        <w:t xml:space="preserve">, παρ. </w:t>
      </w:r>
      <w:r w:rsidRPr="0043352E">
        <w:rPr>
          <w:rFonts w:ascii="Calibri" w:hAnsi="Calibri"/>
        </w:rPr>
        <w:t xml:space="preserve">21 </w:t>
      </w:r>
      <w:r>
        <w:rPr>
          <w:rFonts w:ascii="Calibri" w:hAnsi="Calibri"/>
        </w:rPr>
        <w:t>του Ν. 4186/</w:t>
      </w:r>
      <w:r w:rsidRPr="0043352E">
        <w:rPr>
          <w:rFonts w:ascii="Calibri" w:hAnsi="Calibri"/>
        </w:rPr>
        <w:t>17-9-</w:t>
      </w:r>
      <w:r>
        <w:rPr>
          <w:rFonts w:ascii="Calibri" w:hAnsi="Calibri"/>
        </w:rPr>
        <w:t>2013.</w:t>
      </w:r>
      <w:r w:rsidRPr="0043352E">
        <w:rPr>
          <w:rFonts w:ascii="Calibri" w:hAnsi="Calibri"/>
        </w:rPr>
        <w:t xml:space="preserve"> </w:t>
      </w:r>
      <w:r w:rsidRPr="00B11EB2">
        <w:rPr>
          <w:rFonts w:ascii="Calibri" w:hAnsi="Calibri"/>
        </w:rPr>
        <w:t xml:space="preserve"> </w:t>
      </w:r>
    </w:p>
    <w:p w:rsidR="00222F57" w:rsidRPr="006573EA" w:rsidRDefault="00222F57" w:rsidP="00040569">
      <w:pPr>
        <w:jc w:val="both"/>
        <w:rPr>
          <w:rFonts w:ascii="Calibri" w:hAnsi="Calibri"/>
          <w:b/>
        </w:rPr>
      </w:pPr>
      <w:r w:rsidRPr="006573EA">
        <w:rPr>
          <w:rFonts w:ascii="Calibri" w:hAnsi="Calibri"/>
          <w:b/>
        </w:rPr>
        <w:t>Συγκεκριμένα:</w:t>
      </w:r>
    </w:p>
    <w:p w:rsidR="00222F57" w:rsidRDefault="00222F57" w:rsidP="00040569">
      <w:pPr>
        <w:ind w:firstLine="170"/>
        <w:jc w:val="both"/>
        <w:rPr>
          <w:rFonts w:ascii="Calibri" w:hAnsi="Calibri"/>
        </w:rPr>
      </w:pPr>
      <w:r w:rsidRPr="001C4994">
        <w:rPr>
          <w:rFonts w:ascii="Calibri" w:hAnsi="Calibri"/>
          <w:b/>
        </w:rPr>
        <w:t xml:space="preserve">          </w:t>
      </w:r>
      <w:r w:rsidRPr="0043352E">
        <w:rPr>
          <w:rFonts w:ascii="Calibri" w:hAnsi="Calibri"/>
          <w:b/>
        </w:rPr>
        <w:t>α</w:t>
      </w:r>
      <w:r w:rsidRPr="002F39ED">
        <w:rPr>
          <w:rFonts w:ascii="Calibri" w:hAnsi="Calibri"/>
          <w:b/>
        </w:rPr>
        <w:t>)</w:t>
      </w:r>
      <w:r>
        <w:rPr>
          <w:rFonts w:ascii="Calibri" w:hAnsi="Calibri"/>
        </w:rPr>
        <w:t xml:space="preserve"> Η παραίτηση </w:t>
      </w:r>
      <w:r w:rsidRPr="00B11EB2">
        <w:rPr>
          <w:rFonts w:ascii="Calibri" w:hAnsi="Calibri"/>
        </w:rPr>
        <w:t xml:space="preserve">θεωρείται </w:t>
      </w:r>
      <w:r>
        <w:rPr>
          <w:rFonts w:ascii="Calibri" w:hAnsi="Calibri"/>
        </w:rPr>
        <w:t>ως μη υποβληθείσα</w:t>
      </w:r>
      <w:r w:rsidRPr="00B11EB2">
        <w:rPr>
          <w:rFonts w:ascii="Calibri" w:hAnsi="Calibri"/>
        </w:rPr>
        <w:t>, α</w:t>
      </w:r>
      <w:r>
        <w:rPr>
          <w:rFonts w:ascii="Calibri" w:hAnsi="Calibri"/>
        </w:rPr>
        <w:t>ν κατά την υποβολή της εκκρεμεί:</w:t>
      </w:r>
    </w:p>
    <w:p w:rsidR="00222F57" w:rsidRDefault="00222F57" w:rsidP="00040569">
      <w:pPr>
        <w:numPr>
          <w:ilvl w:val="0"/>
          <w:numId w:val="1"/>
        </w:numPr>
        <w:jc w:val="both"/>
        <w:rPr>
          <w:rFonts w:ascii="Calibri" w:hAnsi="Calibri"/>
        </w:rPr>
      </w:pPr>
      <w:r>
        <w:rPr>
          <w:rFonts w:ascii="Calibri" w:hAnsi="Calibri"/>
        </w:rPr>
        <w:t>π</w:t>
      </w:r>
      <w:r w:rsidRPr="00B11EB2">
        <w:rPr>
          <w:rFonts w:ascii="Calibri" w:hAnsi="Calibri"/>
        </w:rPr>
        <w:t>οινική</w:t>
      </w:r>
      <w:r>
        <w:rPr>
          <w:rFonts w:ascii="Calibri" w:hAnsi="Calibri"/>
        </w:rPr>
        <w:t xml:space="preserve"> ή πειθαρχική </w:t>
      </w:r>
      <w:r w:rsidRPr="00B11EB2">
        <w:rPr>
          <w:rFonts w:ascii="Calibri" w:hAnsi="Calibri"/>
        </w:rPr>
        <w:t xml:space="preserve">δίωξη </w:t>
      </w:r>
      <w:r>
        <w:rPr>
          <w:rFonts w:ascii="Calibri" w:hAnsi="Calibri"/>
        </w:rPr>
        <w:t xml:space="preserve">για συγκεκριμένα παραπτώματα ή </w:t>
      </w:r>
    </w:p>
    <w:p w:rsidR="00222F57" w:rsidRDefault="00222F57" w:rsidP="00040569">
      <w:pPr>
        <w:numPr>
          <w:ilvl w:val="0"/>
          <w:numId w:val="1"/>
        </w:numPr>
        <w:jc w:val="both"/>
        <w:rPr>
          <w:rFonts w:ascii="Calibri" w:hAnsi="Calibri"/>
        </w:rPr>
      </w:pPr>
      <w:r>
        <w:rPr>
          <w:rFonts w:ascii="Calibri" w:hAnsi="Calibri"/>
        </w:rPr>
        <w:t xml:space="preserve">αν η ποινική ή πειθαρχική δίωξη ασκηθεί μέσα σε δύο (2) μήνες από την υποβολή της αίτησης παραίτησης </w:t>
      </w:r>
      <w:r w:rsidRPr="00B11EB2">
        <w:rPr>
          <w:rFonts w:ascii="Calibri" w:hAnsi="Calibri"/>
        </w:rPr>
        <w:t>και πριν την αποδοχή της.</w:t>
      </w:r>
    </w:p>
    <w:p w:rsidR="00222F57" w:rsidRDefault="00222F57" w:rsidP="00040569">
      <w:pPr>
        <w:ind w:firstLine="680"/>
        <w:jc w:val="both"/>
        <w:rPr>
          <w:rFonts w:ascii="Calibri" w:hAnsi="Calibri"/>
          <w:bCs/>
        </w:rPr>
      </w:pPr>
      <w:r>
        <w:rPr>
          <w:rFonts w:ascii="Calibri" w:hAnsi="Calibri"/>
          <w:bCs/>
        </w:rPr>
        <w:t>Καθίσταται γνωστό, επίσης,</w:t>
      </w:r>
      <w:r w:rsidRPr="008668FB">
        <w:rPr>
          <w:rFonts w:ascii="Calibri" w:hAnsi="Calibri"/>
          <w:bCs/>
        </w:rPr>
        <w:t xml:space="preserve"> ότι</w:t>
      </w:r>
      <w:r>
        <w:rPr>
          <w:rFonts w:ascii="Calibri" w:hAnsi="Calibri"/>
          <w:bCs/>
        </w:rPr>
        <w:t>,</w:t>
      </w:r>
      <w:r w:rsidRPr="008668FB">
        <w:rPr>
          <w:rFonts w:ascii="Calibri" w:hAnsi="Calibri"/>
          <w:bCs/>
        </w:rPr>
        <w:t xml:space="preserve"> σύμφωνα με </w:t>
      </w:r>
      <w:r>
        <w:rPr>
          <w:rFonts w:ascii="Calibri" w:hAnsi="Calibri"/>
          <w:bCs/>
        </w:rPr>
        <w:t xml:space="preserve">την </w:t>
      </w:r>
      <w:r w:rsidRPr="008668FB">
        <w:rPr>
          <w:rFonts w:ascii="Calibri" w:hAnsi="Calibri"/>
          <w:bCs/>
        </w:rPr>
        <w:t>παρ. 10</w:t>
      </w:r>
      <w:r>
        <w:rPr>
          <w:rFonts w:ascii="Calibri" w:hAnsi="Calibri"/>
          <w:bCs/>
        </w:rPr>
        <w:t xml:space="preserve"> </w:t>
      </w:r>
      <w:r w:rsidRPr="008668FB">
        <w:rPr>
          <w:rFonts w:ascii="Calibri" w:hAnsi="Calibri"/>
          <w:bCs/>
        </w:rPr>
        <w:t>το</w:t>
      </w:r>
      <w:r>
        <w:rPr>
          <w:rFonts w:ascii="Calibri" w:hAnsi="Calibri"/>
          <w:bCs/>
        </w:rPr>
        <w:t>υ</w:t>
      </w:r>
      <w:r w:rsidRPr="008668FB">
        <w:rPr>
          <w:rFonts w:ascii="Calibri" w:hAnsi="Calibri"/>
          <w:bCs/>
        </w:rPr>
        <w:t xml:space="preserve"> άρθρο</w:t>
      </w:r>
      <w:r>
        <w:rPr>
          <w:rFonts w:ascii="Calibri" w:hAnsi="Calibri"/>
          <w:bCs/>
        </w:rPr>
        <w:t>υ 4</w:t>
      </w:r>
      <w:r w:rsidRPr="008668FB">
        <w:rPr>
          <w:rFonts w:ascii="Calibri" w:hAnsi="Calibri"/>
          <w:bCs/>
        </w:rPr>
        <w:t xml:space="preserve"> </w:t>
      </w:r>
      <w:r>
        <w:rPr>
          <w:rFonts w:ascii="Calibri" w:hAnsi="Calibri"/>
          <w:bCs/>
        </w:rPr>
        <w:t>του Ν.4151/2013 (Φ.Ε.Κ. 103 τ.</w:t>
      </w:r>
      <w:r w:rsidRPr="008668FB">
        <w:rPr>
          <w:rFonts w:ascii="Calibri" w:hAnsi="Calibri"/>
          <w:bCs/>
        </w:rPr>
        <w:t>Α΄/29-4-2013), υπάλληλος που αποχωρεί από την Υπηρεσία προκειμένου να συνταξιοδοτηθεί και λόγω πλάνης δεν πληροί τους όρους και τις προϋποθέσεις για την άμεση καταβολή της σύνταξής του, μπορεί να επανέλθει στην Υπηρεσία μετά από αίτησή του, η οποία υποβάλλεται στον φορέα που αποχώρησε εντός αποκλειστικής προθεσμίας τριών (3) μηνών από την ημερομηνία που φέρει το έγγραφο της αρμόδιας Διεύθυνσης Συντάξεων</w:t>
      </w:r>
      <w:r>
        <w:rPr>
          <w:rFonts w:ascii="Calibri" w:hAnsi="Calibri"/>
          <w:bCs/>
        </w:rPr>
        <w:t xml:space="preserve"> του Γ.Λ.Κ.</w:t>
      </w:r>
      <w:r w:rsidRPr="008668FB">
        <w:rPr>
          <w:rFonts w:ascii="Calibri" w:hAnsi="Calibri"/>
          <w:bCs/>
        </w:rPr>
        <w:t xml:space="preserve">, το οποίο και τον πληροφορεί σχετικά. Το χρονικό διάστημα από την αποχώρηση μέχρι την επαναφορά σε αυτή, δεν λογίζεται συντάξιμο και δεν καταβάλλονται αποδοχές. </w:t>
      </w:r>
    </w:p>
    <w:p w:rsidR="00222F57" w:rsidRPr="008668FB" w:rsidRDefault="00222F57" w:rsidP="00FA7687">
      <w:pPr>
        <w:ind w:firstLine="680"/>
        <w:jc w:val="both"/>
        <w:rPr>
          <w:rFonts w:ascii="Calibri" w:hAnsi="Calibri"/>
          <w:bCs/>
        </w:rPr>
      </w:pPr>
      <w:r>
        <w:rPr>
          <w:rFonts w:ascii="Calibri" w:hAnsi="Calibri"/>
          <w:bCs/>
        </w:rPr>
        <w:t>Επίσης, από τις διατάξεις του άρθρου 1 του προαναφερθέντος νόμου προκύπτει η κατάργηση των τρίμηνων αποδοχών με την θεσμοθέτηση της προκαταβολής σύνταξης.</w:t>
      </w:r>
    </w:p>
    <w:p w:rsidR="00222F57" w:rsidRPr="00F10723" w:rsidRDefault="00222F57" w:rsidP="00040569">
      <w:pPr>
        <w:jc w:val="both"/>
        <w:rPr>
          <w:rFonts w:ascii="Calibri" w:hAnsi="Calibri"/>
          <w:sz w:val="10"/>
          <w:szCs w:val="10"/>
        </w:rPr>
      </w:pPr>
    </w:p>
    <w:p w:rsidR="00222F57" w:rsidRDefault="00222F57" w:rsidP="00040569">
      <w:pPr>
        <w:ind w:firstLine="680"/>
        <w:jc w:val="both"/>
        <w:rPr>
          <w:rFonts w:ascii="Calibri" w:hAnsi="Calibri"/>
        </w:rPr>
      </w:pPr>
      <w:r>
        <w:rPr>
          <w:rFonts w:ascii="Calibri" w:hAnsi="Calibri"/>
          <w:b/>
          <w:u w:val="single"/>
        </w:rPr>
        <w:t xml:space="preserve">Τα </w:t>
      </w:r>
      <w:r w:rsidRPr="00B11EB2">
        <w:rPr>
          <w:rFonts w:ascii="Calibri" w:hAnsi="Calibri"/>
          <w:b/>
          <w:u w:val="single"/>
        </w:rPr>
        <w:t>δικαιολογητικά</w:t>
      </w:r>
      <w:r w:rsidRPr="009F6A23">
        <w:rPr>
          <w:rFonts w:ascii="Calibri" w:hAnsi="Calibri"/>
        </w:rPr>
        <w:t xml:space="preserve"> </w:t>
      </w:r>
      <w:r>
        <w:rPr>
          <w:rFonts w:ascii="Calibri" w:hAnsi="Calibri"/>
        </w:rPr>
        <w:t xml:space="preserve">που απαιτούνται </w:t>
      </w:r>
      <w:r w:rsidRPr="00B11EB2">
        <w:rPr>
          <w:rFonts w:ascii="Calibri" w:hAnsi="Calibri"/>
        </w:rPr>
        <w:t>για</w:t>
      </w:r>
      <w:r>
        <w:rPr>
          <w:rFonts w:ascii="Calibri" w:hAnsi="Calibri"/>
        </w:rPr>
        <w:t xml:space="preserve"> </w:t>
      </w:r>
      <w:r w:rsidRPr="00B11EB2">
        <w:rPr>
          <w:rFonts w:ascii="Calibri" w:hAnsi="Calibri"/>
        </w:rPr>
        <w:t>τη συμπλήρ</w:t>
      </w:r>
      <w:r>
        <w:rPr>
          <w:rFonts w:ascii="Calibri" w:hAnsi="Calibri"/>
        </w:rPr>
        <w:t xml:space="preserve">ωση του Δελτίου συνταξιοδότησης, είναι σκόπιμο, για την αρτιότερη οργάνωση της διαδικασίας, να </w:t>
      </w:r>
      <w:r w:rsidRPr="00B11EB2">
        <w:rPr>
          <w:rFonts w:ascii="Calibri" w:hAnsi="Calibri"/>
        </w:rPr>
        <w:t>προσκομιστούν</w:t>
      </w:r>
      <w:r>
        <w:rPr>
          <w:rFonts w:ascii="Calibri" w:hAnsi="Calibri"/>
        </w:rPr>
        <w:t xml:space="preserve"> </w:t>
      </w:r>
      <w:r w:rsidRPr="00B11EB2">
        <w:rPr>
          <w:rFonts w:ascii="Calibri" w:hAnsi="Calibri"/>
        </w:rPr>
        <w:t>στ</w:t>
      </w:r>
      <w:r>
        <w:rPr>
          <w:rFonts w:ascii="Calibri" w:hAnsi="Calibri"/>
        </w:rPr>
        <w:t>ην υπηρεσία κατά το δεύτερο 15</w:t>
      </w:r>
      <w:r w:rsidR="00DE06CD">
        <w:rPr>
          <w:rFonts w:ascii="Calibri" w:hAnsi="Calibri"/>
        </w:rPr>
        <w:t xml:space="preserve"> </w:t>
      </w:r>
      <w:r>
        <w:rPr>
          <w:rFonts w:ascii="Calibri" w:hAnsi="Calibri"/>
        </w:rPr>
        <w:t>ήμερο του μηνός Ιουνίου και είναι τα παρακάτω:</w:t>
      </w:r>
    </w:p>
    <w:p w:rsidR="00222F57" w:rsidRPr="00B11EB2" w:rsidRDefault="00DE06CD" w:rsidP="00DE06CD">
      <w:pPr>
        <w:pStyle w:val="10"/>
        <w:numPr>
          <w:ilvl w:val="0"/>
          <w:numId w:val="6"/>
        </w:numPr>
        <w:jc w:val="both"/>
        <w:rPr>
          <w:rFonts w:ascii="Calibri" w:hAnsi="Calibri"/>
        </w:rPr>
      </w:pPr>
      <w:r>
        <w:rPr>
          <w:rFonts w:ascii="Calibri" w:hAnsi="Calibri"/>
        </w:rPr>
        <w:t>Π</w:t>
      </w:r>
      <w:r w:rsidR="00222F57">
        <w:rPr>
          <w:rFonts w:ascii="Calibri" w:hAnsi="Calibri"/>
        </w:rPr>
        <w:t xml:space="preserve">ιστοποιητικό </w:t>
      </w:r>
      <w:r w:rsidR="00222F57" w:rsidRPr="00B11EB2">
        <w:rPr>
          <w:rFonts w:ascii="Calibri" w:hAnsi="Calibri"/>
        </w:rPr>
        <w:t>οικογενειακής</w:t>
      </w:r>
      <w:r w:rsidR="00222F57">
        <w:rPr>
          <w:rFonts w:ascii="Calibri" w:hAnsi="Calibri"/>
        </w:rPr>
        <w:t xml:space="preserve"> </w:t>
      </w:r>
      <w:r w:rsidR="00222F57" w:rsidRPr="00B11EB2">
        <w:rPr>
          <w:rFonts w:ascii="Calibri" w:hAnsi="Calibri"/>
        </w:rPr>
        <w:t>κατάστασ</w:t>
      </w:r>
      <w:r w:rsidR="00024B57">
        <w:rPr>
          <w:rFonts w:ascii="Calibri" w:hAnsi="Calibri"/>
        </w:rPr>
        <w:t xml:space="preserve">ης </w:t>
      </w:r>
      <w:r w:rsidR="00222F57">
        <w:rPr>
          <w:rFonts w:ascii="Calibri" w:hAnsi="Calibri"/>
        </w:rPr>
        <w:t xml:space="preserve">για: Γενικό </w:t>
      </w:r>
      <w:r w:rsidR="00222F57" w:rsidRPr="00B11EB2">
        <w:rPr>
          <w:rFonts w:ascii="Calibri" w:hAnsi="Calibri"/>
        </w:rPr>
        <w:t>Λογ</w:t>
      </w:r>
      <w:r w:rsidR="00222F57">
        <w:rPr>
          <w:rFonts w:ascii="Calibri" w:hAnsi="Calibri"/>
        </w:rPr>
        <w:t>ιστήριο του Κράτους, ΤΕΑΔΥ, Μ</w:t>
      </w:r>
      <w:r w:rsidR="00222F57" w:rsidRPr="00B11EB2">
        <w:rPr>
          <w:rFonts w:ascii="Calibri" w:hAnsi="Calibri"/>
        </w:rPr>
        <w:t>ΤΠΥ, ΤΠΔΥ</w:t>
      </w:r>
      <w:r w:rsidR="00222F57">
        <w:rPr>
          <w:rFonts w:ascii="Calibri" w:hAnsi="Calibri"/>
        </w:rPr>
        <w:t xml:space="preserve"> και Αρχείο. Να προτιμηθεί η έκδοση του πιστοποιητικού αυτού από το μήνα Ιούνιο και μετά.</w:t>
      </w:r>
    </w:p>
    <w:p w:rsidR="00222F57" w:rsidRPr="00B11EB2" w:rsidRDefault="00222F57" w:rsidP="00DE06CD">
      <w:pPr>
        <w:pStyle w:val="10"/>
        <w:numPr>
          <w:ilvl w:val="0"/>
          <w:numId w:val="6"/>
        </w:numPr>
        <w:jc w:val="both"/>
        <w:rPr>
          <w:rFonts w:ascii="Calibri" w:hAnsi="Calibri"/>
        </w:rPr>
      </w:pPr>
      <w:r w:rsidRPr="00B11EB2">
        <w:rPr>
          <w:rFonts w:ascii="Calibri" w:hAnsi="Calibri"/>
        </w:rPr>
        <w:t>Πιστ</w:t>
      </w:r>
      <w:r>
        <w:rPr>
          <w:rFonts w:ascii="Calibri" w:hAnsi="Calibri"/>
        </w:rPr>
        <w:t>οποιητικό στρατολογίας τύπου Α΄</w:t>
      </w:r>
      <w:r w:rsidRPr="00753C17">
        <w:rPr>
          <w:rFonts w:ascii="Calibri" w:hAnsi="Calibri"/>
        </w:rPr>
        <w:t xml:space="preserve"> </w:t>
      </w:r>
      <w:r w:rsidRPr="00B11EB2">
        <w:rPr>
          <w:rFonts w:ascii="Calibri" w:hAnsi="Calibri"/>
        </w:rPr>
        <w:t>(</w:t>
      </w:r>
      <w:r>
        <w:rPr>
          <w:rFonts w:ascii="Calibri" w:hAnsi="Calibri"/>
        </w:rPr>
        <w:t xml:space="preserve">αφορά στους </w:t>
      </w:r>
      <w:r w:rsidRPr="00B11EB2">
        <w:rPr>
          <w:rFonts w:ascii="Calibri" w:hAnsi="Calibri"/>
        </w:rPr>
        <w:t>άνδρες</w:t>
      </w:r>
      <w:r>
        <w:rPr>
          <w:rFonts w:ascii="Calibri" w:hAnsi="Calibri"/>
        </w:rPr>
        <w:t xml:space="preserve"> υποψηφίους</w:t>
      </w:r>
      <w:r w:rsidRPr="00B11EB2">
        <w:rPr>
          <w:rFonts w:ascii="Calibri" w:hAnsi="Calibri"/>
        </w:rPr>
        <w:t>)</w:t>
      </w:r>
      <w:r>
        <w:rPr>
          <w:rFonts w:ascii="Calibri" w:hAnsi="Calibri"/>
        </w:rPr>
        <w:t>.</w:t>
      </w:r>
    </w:p>
    <w:p w:rsidR="00024B57" w:rsidRDefault="00024B57" w:rsidP="00DE06CD">
      <w:pPr>
        <w:pStyle w:val="10"/>
        <w:numPr>
          <w:ilvl w:val="0"/>
          <w:numId w:val="6"/>
        </w:numPr>
        <w:jc w:val="both"/>
        <w:rPr>
          <w:rFonts w:ascii="Calibri" w:hAnsi="Calibri"/>
        </w:rPr>
      </w:pPr>
      <w:r>
        <w:rPr>
          <w:rFonts w:ascii="Calibri" w:hAnsi="Calibri"/>
        </w:rPr>
        <w:t>Φ</w:t>
      </w:r>
      <w:r w:rsidR="00222F57" w:rsidRPr="005933C9">
        <w:rPr>
          <w:rFonts w:ascii="Calibri" w:hAnsi="Calibri"/>
        </w:rPr>
        <w:t>ωτοτυπί</w:t>
      </w:r>
      <w:r>
        <w:rPr>
          <w:rFonts w:ascii="Calibri" w:hAnsi="Calibri"/>
        </w:rPr>
        <w:t>α</w:t>
      </w:r>
      <w:r w:rsidR="00222F57" w:rsidRPr="005933C9">
        <w:rPr>
          <w:rFonts w:ascii="Calibri" w:hAnsi="Calibri"/>
        </w:rPr>
        <w:t xml:space="preserve"> Αστυνομικής Ταυτότ</w:t>
      </w:r>
      <w:r w:rsidR="00222F57">
        <w:rPr>
          <w:rFonts w:ascii="Calibri" w:hAnsi="Calibri"/>
        </w:rPr>
        <w:t xml:space="preserve">ητας και των δύο όψεων. </w:t>
      </w:r>
    </w:p>
    <w:p w:rsidR="00222F57" w:rsidRPr="005933C9" w:rsidRDefault="00024B57" w:rsidP="00DE06CD">
      <w:pPr>
        <w:pStyle w:val="10"/>
        <w:numPr>
          <w:ilvl w:val="0"/>
          <w:numId w:val="6"/>
        </w:numPr>
        <w:jc w:val="both"/>
        <w:rPr>
          <w:rFonts w:ascii="Calibri" w:hAnsi="Calibri"/>
        </w:rPr>
      </w:pPr>
      <w:r>
        <w:rPr>
          <w:rFonts w:ascii="Calibri" w:hAnsi="Calibri"/>
        </w:rPr>
        <w:t>Φωτοτυπία</w:t>
      </w:r>
      <w:r w:rsidR="00222F57" w:rsidRPr="005933C9">
        <w:rPr>
          <w:rFonts w:ascii="Calibri" w:hAnsi="Calibri"/>
        </w:rPr>
        <w:t xml:space="preserve"> εκκαθαριστικού σημειώματος τελευταίου έτους, όπου εμφανίζεται το προσωπικό σας ΑΦΜ.</w:t>
      </w:r>
    </w:p>
    <w:p w:rsidR="00222F57" w:rsidRPr="00B11EB2" w:rsidRDefault="00DE06CD" w:rsidP="00DE06CD">
      <w:pPr>
        <w:pStyle w:val="10"/>
        <w:numPr>
          <w:ilvl w:val="0"/>
          <w:numId w:val="6"/>
        </w:numPr>
        <w:jc w:val="both"/>
        <w:rPr>
          <w:rFonts w:ascii="Calibri" w:hAnsi="Calibri"/>
        </w:rPr>
      </w:pPr>
      <w:r>
        <w:rPr>
          <w:rFonts w:ascii="Calibri" w:hAnsi="Calibri"/>
        </w:rPr>
        <w:t>Φ</w:t>
      </w:r>
      <w:r w:rsidR="00222F57" w:rsidRPr="00B11EB2">
        <w:rPr>
          <w:rFonts w:ascii="Calibri" w:hAnsi="Calibri"/>
        </w:rPr>
        <w:t>ωτοτυπία του αριθμού ΑΜΚΑ</w:t>
      </w:r>
      <w:r w:rsidR="00222F57">
        <w:rPr>
          <w:rFonts w:ascii="Calibri" w:hAnsi="Calibri"/>
        </w:rPr>
        <w:t>.</w:t>
      </w:r>
    </w:p>
    <w:p w:rsidR="00222F57" w:rsidRDefault="00DE06CD" w:rsidP="00DE06CD">
      <w:pPr>
        <w:pStyle w:val="10"/>
        <w:numPr>
          <w:ilvl w:val="0"/>
          <w:numId w:val="6"/>
        </w:numPr>
        <w:jc w:val="both"/>
        <w:rPr>
          <w:rFonts w:ascii="Calibri" w:hAnsi="Calibri"/>
        </w:rPr>
      </w:pPr>
      <w:r>
        <w:rPr>
          <w:rFonts w:ascii="Calibri" w:hAnsi="Calibri"/>
        </w:rPr>
        <w:t>Φ</w:t>
      </w:r>
      <w:r w:rsidR="00222F57">
        <w:rPr>
          <w:rFonts w:ascii="Calibri" w:hAnsi="Calibri"/>
        </w:rPr>
        <w:t>ωτοτυπί</w:t>
      </w:r>
      <w:r>
        <w:rPr>
          <w:rFonts w:ascii="Calibri" w:hAnsi="Calibri"/>
        </w:rPr>
        <w:t>α</w:t>
      </w:r>
      <w:r w:rsidR="00222F57">
        <w:rPr>
          <w:rFonts w:ascii="Calibri" w:hAnsi="Calibri"/>
        </w:rPr>
        <w:t xml:space="preserve"> από την πρώτη σελίδα Τραπεζικού Λογαριασμού, ανεξαρτήτως Τράπεζας, στον οποίο </w:t>
      </w:r>
      <w:r w:rsidR="00222F57" w:rsidRPr="00B11EB2">
        <w:rPr>
          <w:rFonts w:ascii="Calibri" w:hAnsi="Calibri"/>
        </w:rPr>
        <w:t>επιθυμείτε να πιστώνεται η</w:t>
      </w:r>
      <w:r w:rsidR="00222F57">
        <w:rPr>
          <w:rFonts w:ascii="Calibri" w:hAnsi="Calibri"/>
        </w:rPr>
        <w:t xml:space="preserve"> </w:t>
      </w:r>
      <w:r w:rsidR="00222F57" w:rsidRPr="00B11EB2">
        <w:rPr>
          <w:rFonts w:ascii="Calibri" w:hAnsi="Calibri"/>
        </w:rPr>
        <w:t>κύρια σύνταξη</w:t>
      </w:r>
      <w:r w:rsidR="00222F57">
        <w:rPr>
          <w:rFonts w:ascii="Calibri" w:hAnsi="Calibri"/>
        </w:rPr>
        <w:t xml:space="preserve"> και </w:t>
      </w:r>
      <w:r w:rsidR="00222F57" w:rsidRPr="00B11EB2">
        <w:rPr>
          <w:rFonts w:ascii="Calibri" w:hAnsi="Calibri"/>
        </w:rPr>
        <w:t>τα επικου</w:t>
      </w:r>
      <w:r w:rsidR="00222F57">
        <w:rPr>
          <w:rFonts w:ascii="Calibri" w:hAnsi="Calibri"/>
        </w:rPr>
        <w:t>ρικά βοηθήματα. Ο αριθμός ΙΒΑΝ θα πρέπει να είναι ευκρινής και στο πεδίο των δικαιούχων να εμφανίζεται</w:t>
      </w:r>
      <w:r w:rsidR="00222F57" w:rsidRPr="00826D2D">
        <w:rPr>
          <w:rFonts w:ascii="Calibri" w:hAnsi="Calibri"/>
        </w:rPr>
        <w:t xml:space="preserve"> </w:t>
      </w:r>
      <w:r w:rsidR="00222F57" w:rsidRPr="00841C43">
        <w:rPr>
          <w:rFonts w:ascii="Calibri" w:hAnsi="Calibri"/>
          <w:u w:val="single"/>
        </w:rPr>
        <w:t>το δικό σας όνομα, οπωσδήποτε, πρώτο</w:t>
      </w:r>
      <w:r w:rsidR="00222F57">
        <w:rPr>
          <w:rFonts w:ascii="Calibri" w:hAnsi="Calibri"/>
        </w:rPr>
        <w:t>.</w:t>
      </w:r>
    </w:p>
    <w:p w:rsidR="00222F57" w:rsidRPr="00B11EB2" w:rsidRDefault="00222F57" w:rsidP="00DE06CD">
      <w:pPr>
        <w:pStyle w:val="10"/>
        <w:numPr>
          <w:ilvl w:val="0"/>
          <w:numId w:val="6"/>
        </w:numPr>
        <w:jc w:val="both"/>
        <w:rPr>
          <w:rFonts w:ascii="Calibri" w:hAnsi="Calibri"/>
        </w:rPr>
      </w:pPr>
      <w:r>
        <w:rPr>
          <w:rFonts w:ascii="Calibri" w:hAnsi="Calibri"/>
        </w:rPr>
        <w:t xml:space="preserve">Βεβαιώσεις σπουδών παιδιών – </w:t>
      </w:r>
      <w:r w:rsidRPr="00B11EB2">
        <w:rPr>
          <w:rFonts w:ascii="Calibri" w:hAnsi="Calibri"/>
        </w:rPr>
        <w:t xml:space="preserve">εφόσον </w:t>
      </w:r>
      <w:r>
        <w:rPr>
          <w:rFonts w:ascii="Calibri" w:hAnsi="Calibri"/>
        </w:rPr>
        <w:t>πρόκειται για φοιτητές – οι οποίες θα εμπεριέχουν την ημερομηνία τ</w:t>
      </w:r>
      <w:r w:rsidRPr="00B11EB2">
        <w:rPr>
          <w:rFonts w:ascii="Calibri" w:hAnsi="Calibri"/>
        </w:rPr>
        <w:t xml:space="preserve">ης </w:t>
      </w:r>
      <w:r>
        <w:rPr>
          <w:rFonts w:ascii="Calibri" w:hAnsi="Calibri"/>
        </w:rPr>
        <w:t xml:space="preserve">πρώτης εγγραφής </w:t>
      </w:r>
      <w:r w:rsidRPr="00B11EB2">
        <w:rPr>
          <w:rFonts w:ascii="Calibri" w:hAnsi="Calibri"/>
        </w:rPr>
        <w:t>σε ανώτερες</w:t>
      </w:r>
      <w:r>
        <w:rPr>
          <w:rFonts w:ascii="Calibri" w:hAnsi="Calibri"/>
        </w:rPr>
        <w:t xml:space="preserve">/ανώτατες σχολές </w:t>
      </w:r>
      <w:r w:rsidRPr="00B11EB2">
        <w:rPr>
          <w:rFonts w:ascii="Calibri" w:hAnsi="Calibri"/>
        </w:rPr>
        <w:t>και</w:t>
      </w:r>
      <w:r>
        <w:rPr>
          <w:rFonts w:ascii="Calibri" w:hAnsi="Calibri"/>
        </w:rPr>
        <w:t xml:space="preserve"> θα προσδιορίζουν την προβλεπόμενη, </w:t>
      </w:r>
      <w:r w:rsidRPr="00B11EB2">
        <w:rPr>
          <w:rFonts w:ascii="Calibri" w:hAnsi="Calibri"/>
        </w:rPr>
        <w:t>από τον Κανονισμό της Σχολής</w:t>
      </w:r>
      <w:r>
        <w:rPr>
          <w:rFonts w:ascii="Calibri" w:hAnsi="Calibri"/>
        </w:rPr>
        <w:t xml:space="preserve">, </w:t>
      </w:r>
      <w:r w:rsidRPr="00B11EB2">
        <w:rPr>
          <w:rFonts w:ascii="Calibri" w:hAnsi="Calibri"/>
        </w:rPr>
        <w:t>διάρκεια σπουδών.</w:t>
      </w:r>
      <w:r>
        <w:rPr>
          <w:rFonts w:ascii="Calibri" w:hAnsi="Calibri"/>
        </w:rPr>
        <w:t xml:space="preserve"> </w:t>
      </w:r>
    </w:p>
    <w:p w:rsidR="00222F57" w:rsidRPr="00B11EB2" w:rsidRDefault="00222F57" w:rsidP="00DE06CD">
      <w:pPr>
        <w:pStyle w:val="10"/>
        <w:numPr>
          <w:ilvl w:val="0"/>
          <w:numId w:val="6"/>
        </w:numPr>
        <w:jc w:val="both"/>
        <w:rPr>
          <w:rFonts w:ascii="Calibri" w:hAnsi="Calibri"/>
        </w:rPr>
      </w:pPr>
      <w:proofErr w:type="spellStart"/>
      <w:r w:rsidRPr="00B11EB2">
        <w:rPr>
          <w:rFonts w:ascii="Calibri" w:hAnsi="Calibri"/>
        </w:rPr>
        <w:t>Διαζ</w:t>
      </w:r>
      <w:r>
        <w:rPr>
          <w:rFonts w:ascii="Calibri" w:hAnsi="Calibri"/>
        </w:rPr>
        <w:t>ευκτήριο</w:t>
      </w:r>
      <w:proofErr w:type="spellEnd"/>
      <w:r>
        <w:rPr>
          <w:rFonts w:ascii="Calibri" w:hAnsi="Calibri"/>
        </w:rPr>
        <w:t xml:space="preserve">, </w:t>
      </w:r>
      <w:r w:rsidRPr="00B11EB2">
        <w:rPr>
          <w:rFonts w:ascii="Calibri" w:hAnsi="Calibri"/>
        </w:rPr>
        <w:t xml:space="preserve">σε περίπτωση διαζυγίου και δικαστική απόφαση επιμέλειας </w:t>
      </w:r>
      <w:r>
        <w:rPr>
          <w:rFonts w:ascii="Calibri" w:hAnsi="Calibri"/>
        </w:rPr>
        <w:t>τέκνων</w:t>
      </w:r>
      <w:r w:rsidRPr="00B11EB2">
        <w:rPr>
          <w:rFonts w:ascii="Calibri" w:hAnsi="Calibri"/>
        </w:rPr>
        <w:t>, εφόσον συντρέχει ανηλικότητα παιδιών.</w:t>
      </w:r>
      <w:r>
        <w:rPr>
          <w:rFonts w:ascii="Calibri" w:hAnsi="Calibri"/>
        </w:rPr>
        <w:t xml:space="preserve"> Τα δικαστικά έγγραφα πρέπει να είναι επικυρωμένα.</w:t>
      </w:r>
    </w:p>
    <w:p w:rsidR="00222F57" w:rsidRDefault="00222F57" w:rsidP="00DE06CD">
      <w:pPr>
        <w:pStyle w:val="10"/>
        <w:numPr>
          <w:ilvl w:val="0"/>
          <w:numId w:val="6"/>
        </w:numPr>
        <w:jc w:val="both"/>
        <w:rPr>
          <w:rFonts w:ascii="Calibri" w:hAnsi="Calibri"/>
        </w:rPr>
      </w:pPr>
      <w:r w:rsidRPr="004A316C">
        <w:rPr>
          <w:rFonts w:ascii="Calibri" w:hAnsi="Calibri"/>
        </w:rPr>
        <w:lastRenderedPageBreak/>
        <w:t xml:space="preserve">Γνωματεύσεις, εφόσον συντρέχουν λόγοι υγείας, από ΑΣΥΕ, ΚΕΠΑ, Δημόσια Νοσοκομεία </w:t>
      </w:r>
      <w:proofErr w:type="spellStart"/>
      <w:r w:rsidRPr="004A316C">
        <w:rPr>
          <w:rFonts w:ascii="Calibri" w:hAnsi="Calibri"/>
        </w:rPr>
        <w:t>κ.ο.κ</w:t>
      </w:r>
      <w:proofErr w:type="spellEnd"/>
      <w:r w:rsidRPr="004A316C">
        <w:rPr>
          <w:rFonts w:ascii="Calibri" w:hAnsi="Calibri"/>
        </w:rPr>
        <w:t xml:space="preserve">., και αφορούν ειδικές παθήσεις, αναπηρίες συζύγων ή παιδιών, </w:t>
      </w:r>
      <w:proofErr w:type="spellStart"/>
      <w:r w:rsidRPr="004A316C">
        <w:rPr>
          <w:rFonts w:ascii="Calibri" w:hAnsi="Calibri"/>
        </w:rPr>
        <w:t>δυσίατα</w:t>
      </w:r>
      <w:proofErr w:type="spellEnd"/>
      <w:r w:rsidRPr="004A316C">
        <w:rPr>
          <w:rFonts w:ascii="Calibri" w:hAnsi="Calibri"/>
        </w:rPr>
        <w:t xml:space="preserve"> νοσήματα κλπ. Προσκομίζονται το πρωτότυπο ή ακριβή αντίγραφα του πρωτοτύπου και για τα τέσσερα Ταμεία: Γεν. Λογ. του Κράτους, ΤΕΑΔΥ, ΜΤΠΥ, ΤΠΔΥ. </w:t>
      </w:r>
    </w:p>
    <w:p w:rsidR="00222F57" w:rsidRPr="004A316C" w:rsidRDefault="00222F57" w:rsidP="00DE06CD">
      <w:pPr>
        <w:pStyle w:val="10"/>
        <w:numPr>
          <w:ilvl w:val="0"/>
          <w:numId w:val="6"/>
        </w:numPr>
        <w:jc w:val="both"/>
        <w:rPr>
          <w:rFonts w:ascii="Calibri" w:hAnsi="Calibri"/>
        </w:rPr>
      </w:pPr>
      <w:r w:rsidRPr="004A316C">
        <w:rPr>
          <w:rFonts w:ascii="Calibri" w:hAnsi="Calibri"/>
        </w:rPr>
        <w:t xml:space="preserve">Πιστοποιητικό ΙΚΑ για εκπαιδευτικούς που επιθυμούν </w:t>
      </w:r>
      <w:r>
        <w:rPr>
          <w:rFonts w:ascii="Calibri" w:hAnsi="Calibri"/>
        </w:rPr>
        <w:t>με αίτησή τους να αναγνωρίσουν, κατόπιν καταβολής συμπληρωματικής εισφοράς, το</w:t>
      </w:r>
      <w:r w:rsidRPr="004A316C">
        <w:rPr>
          <w:rFonts w:ascii="Calibri" w:hAnsi="Calibri"/>
        </w:rPr>
        <w:t xml:space="preserve"> χρόνο εργασίας στον ιδιωτικό τομέα. Αφορά όσους έχουν πρόσληψη ή διορισμό στο Δημόσιο πριν την 1/1/1983.</w:t>
      </w:r>
    </w:p>
    <w:p w:rsidR="00222F57" w:rsidRPr="00B11EB2" w:rsidRDefault="00222F57" w:rsidP="00DE06CD">
      <w:pPr>
        <w:pStyle w:val="10"/>
        <w:numPr>
          <w:ilvl w:val="0"/>
          <w:numId w:val="6"/>
        </w:numPr>
        <w:jc w:val="both"/>
        <w:rPr>
          <w:rFonts w:ascii="Calibri" w:hAnsi="Calibri"/>
        </w:rPr>
      </w:pPr>
      <w:r w:rsidRPr="004A316C">
        <w:rPr>
          <w:rFonts w:ascii="Calibri" w:hAnsi="Calibri"/>
        </w:rPr>
        <w:t>Β</w:t>
      </w:r>
      <w:r w:rsidRPr="00B11EB2">
        <w:rPr>
          <w:rFonts w:ascii="Calibri" w:hAnsi="Calibri"/>
        </w:rPr>
        <w:t>εβαιώσεις για το χρόνο ασφάλιση</w:t>
      </w:r>
      <w:r>
        <w:rPr>
          <w:rFonts w:ascii="Calibri" w:hAnsi="Calibri"/>
        </w:rPr>
        <w:t xml:space="preserve">ς σε άλλους ασφαλιστικούς κλάδους, όπως ΙΚΑ, ΤΕΒΕ </w:t>
      </w:r>
      <w:proofErr w:type="spellStart"/>
      <w:r>
        <w:rPr>
          <w:rFonts w:ascii="Calibri" w:hAnsi="Calibri"/>
        </w:rPr>
        <w:t>κ.λ.π</w:t>
      </w:r>
      <w:proofErr w:type="spellEnd"/>
      <w:r>
        <w:rPr>
          <w:rFonts w:ascii="Calibri" w:hAnsi="Calibri"/>
        </w:rPr>
        <w:t>. Αφορά όσους έχουν πρόσληψη ή διορισμό στο Δημόσιο μετά την 1/1/1983.</w:t>
      </w:r>
    </w:p>
    <w:p w:rsidR="00222F57" w:rsidRPr="00DE06CD" w:rsidRDefault="00DE06CD" w:rsidP="00DE06CD">
      <w:pPr>
        <w:pStyle w:val="a5"/>
        <w:numPr>
          <w:ilvl w:val="0"/>
          <w:numId w:val="6"/>
        </w:numPr>
        <w:tabs>
          <w:tab w:val="left" w:pos="600"/>
        </w:tabs>
        <w:jc w:val="both"/>
        <w:rPr>
          <w:rFonts w:ascii="Calibri" w:hAnsi="Calibri"/>
        </w:rPr>
      </w:pPr>
      <w:r w:rsidRPr="00DE06CD">
        <w:rPr>
          <w:rFonts w:ascii="Calibri" w:hAnsi="Calibri"/>
        </w:rPr>
        <w:t xml:space="preserve">Όλα </w:t>
      </w:r>
      <w:r w:rsidR="00222F57" w:rsidRPr="00DE06CD">
        <w:rPr>
          <w:rFonts w:ascii="Calibri" w:hAnsi="Calibri"/>
        </w:rPr>
        <w:t xml:space="preserve">παραπάνω δικαιολογητικά  να τα προσκομίσετε σε </w:t>
      </w:r>
      <w:r w:rsidRPr="00DE06CD">
        <w:rPr>
          <w:rFonts w:ascii="Calibri" w:hAnsi="Calibri"/>
        </w:rPr>
        <w:t>6</w:t>
      </w:r>
      <w:r w:rsidR="00222F57" w:rsidRPr="00DE06CD">
        <w:rPr>
          <w:rFonts w:ascii="Calibri" w:hAnsi="Calibri"/>
        </w:rPr>
        <w:t xml:space="preserve"> αντίγραφα. </w:t>
      </w:r>
    </w:p>
    <w:p w:rsidR="00222F57" w:rsidRPr="00DE06CD" w:rsidRDefault="00222F57" w:rsidP="00DE06CD">
      <w:pPr>
        <w:pStyle w:val="a5"/>
        <w:numPr>
          <w:ilvl w:val="0"/>
          <w:numId w:val="6"/>
        </w:numPr>
        <w:tabs>
          <w:tab w:val="left" w:pos="600"/>
        </w:tabs>
        <w:jc w:val="both"/>
        <w:rPr>
          <w:rFonts w:ascii="Calibri" w:hAnsi="Calibri"/>
        </w:rPr>
      </w:pPr>
      <w:r w:rsidRPr="00DE06CD">
        <w:rPr>
          <w:rFonts w:ascii="Calibri" w:hAnsi="Calibri"/>
        </w:rPr>
        <w:t>Εάν απαιτηθούν συμπληρωματικά δικαιολογητικά, κυρίως για προϋπηρεσίες, θα ζητηθούν κατά περίπτωση από τον καθένα χωριστά.</w:t>
      </w:r>
    </w:p>
    <w:p w:rsidR="00222F57" w:rsidRPr="00B11EB2" w:rsidRDefault="00222F57" w:rsidP="00FA7687">
      <w:pPr>
        <w:ind w:firstLine="720"/>
        <w:jc w:val="both"/>
        <w:rPr>
          <w:rFonts w:ascii="Calibri" w:hAnsi="Calibri"/>
        </w:rPr>
      </w:pPr>
      <w:r w:rsidRPr="00B11EB2">
        <w:rPr>
          <w:rFonts w:ascii="Calibri" w:hAnsi="Calibri"/>
        </w:rPr>
        <w:t>Επιπλέον</w:t>
      </w:r>
      <w:r>
        <w:rPr>
          <w:rFonts w:ascii="Calibri" w:hAnsi="Calibri"/>
        </w:rPr>
        <w:t xml:space="preserve">, </w:t>
      </w:r>
      <w:r w:rsidRPr="00B11EB2">
        <w:rPr>
          <w:rFonts w:ascii="Calibri" w:hAnsi="Calibri"/>
        </w:rPr>
        <w:t xml:space="preserve">με τη βοήθεια της υπηρεσίας θα συμπληρώνονται τα </w:t>
      </w:r>
      <w:r>
        <w:rPr>
          <w:rFonts w:ascii="Calibri" w:hAnsi="Calibri"/>
        </w:rPr>
        <w:t xml:space="preserve">ακόλουθα </w:t>
      </w:r>
      <w:r w:rsidRPr="00B11EB2">
        <w:rPr>
          <w:rFonts w:ascii="Calibri" w:hAnsi="Calibri"/>
        </w:rPr>
        <w:t>έντυπα:</w:t>
      </w:r>
    </w:p>
    <w:p w:rsidR="00222F57" w:rsidRPr="00B11EB2" w:rsidRDefault="00222F57" w:rsidP="00040569">
      <w:pPr>
        <w:pStyle w:val="10"/>
        <w:numPr>
          <w:ilvl w:val="0"/>
          <w:numId w:val="4"/>
        </w:numPr>
        <w:jc w:val="both"/>
        <w:rPr>
          <w:rFonts w:ascii="Calibri" w:hAnsi="Calibri"/>
        </w:rPr>
      </w:pPr>
      <w:r w:rsidRPr="00B11EB2">
        <w:rPr>
          <w:rFonts w:ascii="Calibri" w:hAnsi="Calibri"/>
        </w:rPr>
        <w:t xml:space="preserve">Αίτηση για απονομή σύνταξης </w:t>
      </w:r>
      <w:r>
        <w:rPr>
          <w:rFonts w:ascii="Calibri" w:hAnsi="Calibri"/>
        </w:rPr>
        <w:t>που θα απευθύνεται προς:</w:t>
      </w:r>
      <w:r w:rsidRPr="00B11EB2">
        <w:rPr>
          <w:rFonts w:ascii="Calibri" w:hAnsi="Calibri"/>
        </w:rPr>
        <w:t xml:space="preserve"> Γ</w:t>
      </w:r>
      <w:r>
        <w:rPr>
          <w:rFonts w:ascii="Calibri" w:hAnsi="Calibri"/>
        </w:rPr>
        <w:t>ενικό Λογιστήριο του Κράτους, ΤΕΑΔΥ, ΜΤΠΥ, ΤΠΔΥ.</w:t>
      </w:r>
    </w:p>
    <w:p w:rsidR="00222F57" w:rsidRPr="00E5530B" w:rsidRDefault="00222F57" w:rsidP="00040569">
      <w:pPr>
        <w:pStyle w:val="10"/>
        <w:numPr>
          <w:ilvl w:val="0"/>
          <w:numId w:val="4"/>
        </w:numPr>
        <w:jc w:val="both"/>
        <w:rPr>
          <w:rFonts w:ascii="Calibri" w:hAnsi="Calibri"/>
        </w:rPr>
      </w:pPr>
      <w:r w:rsidRPr="00B11EB2">
        <w:rPr>
          <w:rFonts w:ascii="Calibri" w:hAnsi="Calibri"/>
        </w:rPr>
        <w:t>Υπεύθυν</w:t>
      </w:r>
      <w:r>
        <w:rPr>
          <w:rFonts w:ascii="Calibri" w:hAnsi="Calibri"/>
        </w:rPr>
        <w:t>η δήλωση – πρόκειται για ειδικό έντυπο του Γενικού</w:t>
      </w:r>
      <w:r w:rsidRPr="00B11EB2">
        <w:rPr>
          <w:rFonts w:ascii="Calibri" w:hAnsi="Calibri"/>
        </w:rPr>
        <w:t xml:space="preserve"> Λογιστηρίου</w:t>
      </w:r>
      <w:r>
        <w:rPr>
          <w:rFonts w:ascii="Calibri" w:hAnsi="Calibri"/>
        </w:rPr>
        <w:t>.</w:t>
      </w:r>
    </w:p>
    <w:p w:rsidR="00222F57" w:rsidRDefault="00222F57" w:rsidP="00040569">
      <w:pPr>
        <w:pStyle w:val="10"/>
        <w:numPr>
          <w:ilvl w:val="0"/>
          <w:numId w:val="4"/>
        </w:numPr>
        <w:jc w:val="both"/>
        <w:rPr>
          <w:rFonts w:ascii="Calibri" w:hAnsi="Calibri"/>
        </w:rPr>
      </w:pPr>
      <w:r w:rsidRPr="00B11EB2">
        <w:rPr>
          <w:rFonts w:ascii="Calibri" w:hAnsi="Calibri"/>
        </w:rPr>
        <w:t xml:space="preserve">Αιτήσεις και υπεύθυνες δηλώσεις για οποιαδήποτε </w:t>
      </w:r>
      <w:r>
        <w:rPr>
          <w:rFonts w:ascii="Calibri" w:hAnsi="Calibri"/>
        </w:rPr>
        <w:t xml:space="preserve">αναγνώριση και </w:t>
      </w:r>
      <w:r w:rsidRPr="00B11EB2">
        <w:rPr>
          <w:rFonts w:ascii="Calibri" w:hAnsi="Calibri"/>
        </w:rPr>
        <w:t>εξαγορά.</w:t>
      </w:r>
    </w:p>
    <w:p w:rsidR="00222F57" w:rsidRPr="00C61636" w:rsidRDefault="00222F57" w:rsidP="00040569">
      <w:pPr>
        <w:jc w:val="both"/>
        <w:rPr>
          <w:rFonts w:ascii="Calibri" w:hAnsi="Calibri"/>
          <w:sz w:val="10"/>
          <w:szCs w:val="10"/>
        </w:rPr>
      </w:pPr>
    </w:p>
    <w:p w:rsidR="00222F57" w:rsidRDefault="00222F57" w:rsidP="007059E1">
      <w:pPr>
        <w:jc w:val="both"/>
        <w:rPr>
          <w:rFonts w:ascii="Calibri" w:hAnsi="Calibri"/>
        </w:rPr>
      </w:pPr>
      <w:r w:rsidRPr="00B11EB2">
        <w:rPr>
          <w:rFonts w:ascii="Calibri" w:hAnsi="Calibri"/>
        </w:rPr>
        <w:t>Τέλος</w:t>
      </w:r>
      <w:r>
        <w:rPr>
          <w:rFonts w:ascii="Calibri" w:hAnsi="Calibri"/>
        </w:rPr>
        <w:t>,</w:t>
      </w:r>
      <w:r w:rsidRPr="00B11EB2">
        <w:rPr>
          <w:rFonts w:ascii="Calibri" w:hAnsi="Calibri"/>
        </w:rPr>
        <w:t xml:space="preserve"> </w:t>
      </w:r>
      <w:r>
        <w:rPr>
          <w:rFonts w:ascii="Calibri" w:hAnsi="Calibri"/>
        </w:rPr>
        <w:t xml:space="preserve">επισυνάπτεται τρίφυλλη καρτέλα </w:t>
      </w:r>
      <w:r w:rsidRPr="00B11EB2">
        <w:rPr>
          <w:rFonts w:ascii="Calibri" w:hAnsi="Calibri"/>
        </w:rPr>
        <w:t>εκπαιδευτικού,</w:t>
      </w:r>
      <w:r>
        <w:rPr>
          <w:rFonts w:ascii="Calibri" w:hAnsi="Calibri"/>
        </w:rPr>
        <w:t xml:space="preserve"> προκειμένου να συμπληρωθεί από τους ενδιαφερόμενους που επιθυμούν να υποβάλουν αίτηση παραίτησης, από </w:t>
      </w:r>
      <w:r w:rsidRPr="00E5528C">
        <w:rPr>
          <w:rFonts w:ascii="Calibri" w:hAnsi="Calibri"/>
          <w:u w:val="single"/>
        </w:rPr>
        <w:t xml:space="preserve">3 </w:t>
      </w:r>
      <w:r>
        <w:rPr>
          <w:rFonts w:ascii="Calibri" w:hAnsi="Calibri"/>
          <w:u w:val="single"/>
        </w:rPr>
        <w:t>έως 10 Απριλίου,</w:t>
      </w:r>
      <w:r>
        <w:rPr>
          <w:rFonts w:ascii="Calibri" w:hAnsi="Calibri"/>
        </w:rPr>
        <w:t xml:space="preserve"> με σκοπό τη συνταξιοδότησή τους. </w:t>
      </w:r>
    </w:p>
    <w:p w:rsidR="00222F57" w:rsidRPr="00FA7687" w:rsidRDefault="00222F57" w:rsidP="00040569">
      <w:pPr>
        <w:jc w:val="both"/>
        <w:rPr>
          <w:rFonts w:ascii="Calibri" w:hAnsi="Calibri"/>
          <w:b/>
          <w:u w:val="single"/>
        </w:rPr>
      </w:pPr>
      <w:r w:rsidRPr="00FA7687">
        <w:rPr>
          <w:rFonts w:ascii="Calibri" w:hAnsi="Calibri"/>
          <w:b/>
          <w:u w:val="single"/>
        </w:rPr>
        <w:t xml:space="preserve">Συνημμένα: </w:t>
      </w:r>
    </w:p>
    <w:p w:rsidR="00222F57" w:rsidRDefault="00222F57" w:rsidP="00040569">
      <w:pPr>
        <w:jc w:val="both"/>
        <w:rPr>
          <w:rFonts w:ascii="Calibri" w:hAnsi="Calibri"/>
        </w:rPr>
      </w:pPr>
      <w:r>
        <w:rPr>
          <w:rFonts w:ascii="Calibri" w:hAnsi="Calibri"/>
        </w:rPr>
        <w:t xml:space="preserve">Έντυπο αίτησης παραίτησης </w:t>
      </w:r>
    </w:p>
    <w:p w:rsidR="00222F57" w:rsidRDefault="00222F57" w:rsidP="002B2A8F">
      <w:pPr>
        <w:jc w:val="both"/>
        <w:rPr>
          <w:rFonts w:ascii="Calibri" w:hAnsi="Calibri"/>
        </w:rPr>
      </w:pPr>
      <w:r w:rsidRPr="00BC718D">
        <w:rPr>
          <w:rFonts w:ascii="Calibri" w:hAnsi="Calibri"/>
        </w:rPr>
        <w:t xml:space="preserve">Ατομική &amp; Υπηρεσιακή Καρτέλα (φύλλα </w:t>
      </w:r>
      <w:r>
        <w:rPr>
          <w:rFonts w:ascii="Calibri" w:hAnsi="Calibri"/>
        </w:rPr>
        <w:t>3</w:t>
      </w:r>
      <w:r w:rsidRPr="00BC718D">
        <w:rPr>
          <w:rFonts w:ascii="Calibri" w:hAnsi="Calibri"/>
        </w:rPr>
        <w:t>)</w:t>
      </w:r>
    </w:p>
    <w:p w:rsidR="00024B57" w:rsidRDefault="00222F57" w:rsidP="0060061F">
      <w:pPr>
        <w:rPr>
          <w:rFonts w:ascii="Calibri" w:hAnsi="Calibri"/>
          <w:b/>
          <w:bCs/>
        </w:rPr>
      </w:pPr>
      <w:r>
        <w:rPr>
          <w:rFonts w:ascii="Calibri" w:hAnsi="Calibri"/>
          <w:b/>
          <w:bCs/>
        </w:rPr>
        <w:t xml:space="preserve">                                                                          </w:t>
      </w:r>
      <w:r w:rsidR="00024B57">
        <w:rPr>
          <w:rFonts w:ascii="Calibri" w:hAnsi="Calibri"/>
          <w:b/>
          <w:bCs/>
        </w:rPr>
        <w:t xml:space="preserve">                  </w:t>
      </w:r>
    </w:p>
    <w:p w:rsidR="00222F57" w:rsidRPr="007059E1" w:rsidRDefault="00024B57" w:rsidP="0060061F">
      <w:pPr>
        <w:rPr>
          <w:rFonts w:ascii="Calibri" w:hAnsi="Calibri"/>
          <w:bCs/>
        </w:rPr>
      </w:pPr>
      <w:r>
        <w:rPr>
          <w:rFonts w:ascii="Calibri" w:hAnsi="Calibri"/>
          <w:b/>
          <w:bCs/>
        </w:rPr>
        <w:t xml:space="preserve">                                                                                         </w:t>
      </w:r>
      <w:r w:rsidR="00222F57" w:rsidRPr="007059E1">
        <w:rPr>
          <w:rFonts w:ascii="Calibri" w:hAnsi="Calibri"/>
          <w:bCs/>
        </w:rPr>
        <w:t xml:space="preserve">Η ΔΙΕΥΘΥΝΤΡΙΑ </w:t>
      </w:r>
      <w:r w:rsidRPr="007059E1">
        <w:rPr>
          <w:rFonts w:ascii="Calibri" w:hAnsi="Calibri"/>
          <w:bCs/>
        </w:rPr>
        <w:t xml:space="preserve"> </w:t>
      </w:r>
      <w:r w:rsidR="00222F57" w:rsidRPr="007059E1">
        <w:rPr>
          <w:rFonts w:ascii="Calibri" w:hAnsi="Calibri"/>
          <w:bCs/>
        </w:rPr>
        <w:t xml:space="preserve">Π.Ε. </w:t>
      </w:r>
      <w:r w:rsidRPr="007059E1">
        <w:rPr>
          <w:rFonts w:ascii="Calibri" w:hAnsi="Calibri"/>
          <w:bCs/>
        </w:rPr>
        <w:t>ΧΑΛΚΙΔΙΚΗΣ</w:t>
      </w:r>
    </w:p>
    <w:p w:rsidR="00222F57" w:rsidRPr="007059E1" w:rsidRDefault="00222F57" w:rsidP="00040569">
      <w:pPr>
        <w:ind w:left="720"/>
        <w:jc w:val="center"/>
        <w:rPr>
          <w:rFonts w:ascii="Calibri" w:hAnsi="Calibri"/>
          <w:bCs/>
        </w:rPr>
      </w:pPr>
    </w:p>
    <w:p w:rsidR="00222F57" w:rsidRPr="007059E1" w:rsidRDefault="00222F57" w:rsidP="00040569">
      <w:pPr>
        <w:ind w:left="720"/>
        <w:jc w:val="center"/>
        <w:rPr>
          <w:rFonts w:ascii="Calibri" w:hAnsi="Calibri"/>
          <w:bCs/>
        </w:rPr>
      </w:pPr>
    </w:p>
    <w:p w:rsidR="00222F57" w:rsidRPr="007059E1" w:rsidRDefault="00222F57" w:rsidP="00040569">
      <w:pPr>
        <w:ind w:left="720"/>
        <w:jc w:val="center"/>
        <w:rPr>
          <w:rFonts w:ascii="Calibri" w:hAnsi="Calibri"/>
          <w:bCs/>
        </w:rPr>
      </w:pPr>
      <w:r w:rsidRPr="007059E1">
        <w:rPr>
          <w:rFonts w:ascii="Calibri" w:hAnsi="Calibri"/>
          <w:bCs/>
        </w:rPr>
        <w:t xml:space="preserve">      </w:t>
      </w:r>
      <w:r w:rsidR="00024B57" w:rsidRPr="007059E1">
        <w:rPr>
          <w:rFonts w:ascii="Calibri" w:hAnsi="Calibri"/>
          <w:bCs/>
        </w:rPr>
        <w:t xml:space="preserve">                                                          ΕΥΤΥΧΙΑ ΠΑΠΑΝΙΚΟΛΑΟΥ</w:t>
      </w:r>
      <w:r w:rsidRPr="007059E1">
        <w:rPr>
          <w:rFonts w:ascii="Calibri" w:hAnsi="Calibri"/>
          <w:bCs/>
        </w:rPr>
        <w:t xml:space="preserve">                                                                    </w:t>
      </w:r>
    </w:p>
    <w:p w:rsidR="00222F57" w:rsidRPr="007059E1" w:rsidRDefault="00222F57" w:rsidP="00040569">
      <w:pPr>
        <w:jc w:val="both"/>
        <w:rPr>
          <w:rFonts w:ascii="Calibri" w:hAnsi="Calibri"/>
          <w:bCs/>
        </w:rPr>
      </w:pPr>
    </w:p>
    <w:p w:rsidR="00222F57" w:rsidRPr="00E14BF3" w:rsidRDefault="00222F57" w:rsidP="00040569">
      <w:pPr>
        <w:jc w:val="both"/>
        <w:rPr>
          <w:rFonts w:ascii="Calibri" w:hAnsi="Calibri"/>
          <w:b/>
          <w:bCs/>
          <w:sz w:val="20"/>
          <w:szCs w:val="20"/>
          <w:u w:val="single"/>
        </w:rPr>
      </w:pPr>
      <w:r w:rsidRPr="00E14BF3">
        <w:rPr>
          <w:rFonts w:ascii="Calibri" w:hAnsi="Calibri"/>
          <w:b/>
          <w:bCs/>
          <w:sz w:val="20"/>
          <w:szCs w:val="20"/>
          <w:u w:val="single"/>
        </w:rPr>
        <w:t>Εσωτερική Διανομή</w:t>
      </w:r>
      <w:r w:rsidRPr="00E14BF3">
        <w:rPr>
          <w:rFonts w:ascii="Calibri" w:hAnsi="Calibri"/>
          <w:b/>
          <w:bCs/>
          <w:sz w:val="20"/>
          <w:szCs w:val="20"/>
        </w:rPr>
        <w:t>:</w:t>
      </w:r>
    </w:p>
    <w:p w:rsidR="00222F57" w:rsidRPr="005A7036" w:rsidRDefault="00222F57" w:rsidP="00040569">
      <w:pPr>
        <w:jc w:val="both"/>
        <w:rPr>
          <w:rFonts w:ascii="Calibri" w:hAnsi="Calibri"/>
          <w:b/>
          <w:bCs/>
          <w:sz w:val="20"/>
          <w:szCs w:val="20"/>
        </w:rPr>
      </w:pPr>
      <w:r w:rsidRPr="00E14BF3">
        <w:rPr>
          <w:rFonts w:ascii="Calibri" w:hAnsi="Calibri"/>
          <w:b/>
          <w:bCs/>
          <w:sz w:val="20"/>
          <w:szCs w:val="20"/>
        </w:rPr>
        <w:t>Αρχείο Υπηρεσίας</w:t>
      </w:r>
    </w:p>
    <w:sectPr w:rsidR="00222F57" w:rsidRPr="005A7036" w:rsidSect="005A7036">
      <w:pgSz w:w="11906" w:h="16838"/>
      <w:pgMar w:top="1079" w:right="1797" w:bottom="71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F21"/>
    <w:multiLevelType w:val="hybridMultilevel"/>
    <w:tmpl w:val="440CE22C"/>
    <w:lvl w:ilvl="0" w:tplc="517A32D4">
      <w:start w:val="5"/>
      <w:numFmt w:val="decimal"/>
      <w:lvlText w:val="%1"/>
      <w:lvlJc w:val="left"/>
      <w:pPr>
        <w:ind w:left="1040" w:hanging="360"/>
      </w:pPr>
      <w:rPr>
        <w:rFonts w:hint="default"/>
      </w:rPr>
    </w:lvl>
    <w:lvl w:ilvl="1" w:tplc="04080019" w:tentative="1">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1">
    <w:nsid w:val="17B81BBC"/>
    <w:multiLevelType w:val="hybridMultilevel"/>
    <w:tmpl w:val="DFE4BA60"/>
    <w:lvl w:ilvl="0" w:tplc="AECEB6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nsid w:val="2AF11152"/>
    <w:multiLevelType w:val="hybridMultilevel"/>
    <w:tmpl w:val="AA84003C"/>
    <w:lvl w:ilvl="0" w:tplc="79A88BE8">
      <w:start w:val="1"/>
      <w:numFmt w:val="decimal"/>
      <w:lvlText w:val="%1)"/>
      <w:lvlJc w:val="left"/>
      <w:pPr>
        <w:ind w:left="1040" w:hanging="360"/>
      </w:pPr>
      <w:rPr>
        <w:rFonts w:cs="Times New Roman" w:hint="default"/>
      </w:rPr>
    </w:lvl>
    <w:lvl w:ilvl="1" w:tplc="04080019">
      <w:start w:val="1"/>
      <w:numFmt w:val="lowerLetter"/>
      <w:lvlText w:val="%2."/>
      <w:lvlJc w:val="left"/>
      <w:pPr>
        <w:ind w:left="1760" w:hanging="360"/>
      </w:pPr>
      <w:rPr>
        <w:rFonts w:cs="Times New Roman"/>
      </w:rPr>
    </w:lvl>
    <w:lvl w:ilvl="2" w:tplc="0408001B" w:tentative="1">
      <w:start w:val="1"/>
      <w:numFmt w:val="lowerRoman"/>
      <w:lvlText w:val="%3."/>
      <w:lvlJc w:val="right"/>
      <w:pPr>
        <w:ind w:left="2480" w:hanging="180"/>
      </w:pPr>
      <w:rPr>
        <w:rFonts w:cs="Times New Roman"/>
      </w:rPr>
    </w:lvl>
    <w:lvl w:ilvl="3" w:tplc="0408000F" w:tentative="1">
      <w:start w:val="1"/>
      <w:numFmt w:val="decimal"/>
      <w:lvlText w:val="%4."/>
      <w:lvlJc w:val="left"/>
      <w:pPr>
        <w:ind w:left="3200" w:hanging="360"/>
      </w:pPr>
      <w:rPr>
        <w:rFonts w:cs="Times New Roman"/>
      </w:rPr>
    </w:lvl>
    <w:lvl w:ilvl="4" w:tplc="04080019" w:tentative="1">
      <w:start w:val="1"/>
      <w:numFmt w:val="lowerLetter"/>
      <w:lvlText w:val="%5."/>
      <w:lvlJc w:val="left"/>
      <w:pPr>
        <w:ind w:left="3920" w:hanging="360"/>
      </w:pPr>
      <w:rPr>
        <w:rFonts w:cs="Times New Roman"/>
      </w:rPr>
    </w:lvl>
    <w:lvl w:ilvl="5" w:tplc="0408001B" w:tentative="1">
      <w:start w:val="1"/>
      <w:numFmt w:val="lowerRoman"/>
      <w:lvlText w:val="%6."/>
      <w:lvlJc w:val="right"/>
      <w:pPr>
        <w:ind w:left="4640" w:hanging="180"/>
      </w:pPr>
      <w:rPr>
        <w:rFonts w:cs="Times New Roman"/>
      </w:rPr>
    </w:lvl>
    <w:lvl w:ilvl="6" w:tplc="0408000F" w:tentative="1">
      <w:start w:val="1"/>
      <w:numFmt w:val="decimal"/>
      <w:lvlText w:val="%7."/>
      <w:lvlJc w:val="left"/>
      <w:pPr>
        <w:ind w:left="5360" w:hanging="360"/>
      </w:pPr>
      <w:rPr>
        <w:rFonts w:cs="Times New Roman"/>
      </w:rPr>
    </w:lvl>
    <w:lvl w:ilvl="7" w:tplc="04080019" w:tentative="1">
      <w:start w:val="1"/>
      <w:numFmt w:val="lowerLetter"/>
      <w:lvlText w:val="%8."/>
      <w:lvlJc w:val="left"/>
      <w:pPr>
        <w:ind w:left="6080" w:hanging="360"/>
      </w:pPr>
      <w:rPr>
        <w:rFonts w:cs="Times New Roman"/>
      </w:rPr>
    </w:lvl>
    <w:lvl w:ilvl="8" w:tplc="0408001B" w:tentative="1">
      <w:start w:val="1"/>
      <w:numFmt w:val="lowerRoman"/>
      <w:lvlText w:val="%9."/>
      <w:lvlJc w:val="right"/>
      <w:pPr>
        <w:ind w:left="6800" w:hanging="180"/>
      </w:pPr>
      <w:rPr>
        <w:rFonts w:cs="Times New Roman"/>
      </w:rPr>
    </w:lvl>
  </w:abstractNum>
  <w:abstractNum w:abstractNumId="3">
    <w:nsid w:val="55B96822"/>
    <w:multiLevelType w:val="hybridMultilevel"/>
    <w:tmpl w:val="4D4E1EC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0A73DDE"/>
    <w:multiLevelType w:val="hybridMultilevel"/>
    <w:tmpl w:val="71BE0E2E"/>
    <w:lvl w:ilvl="0" w:tplc="B16AADC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2E7DD2"/>
    <w:multiLevelType w:val="hybridMultilevel"/>
    <w:tmpl w:val="77F4654C"/>
    <w:lvl w:ilvl="0" w:tplc="B16AADC0">
      <w:start w:val="1"/>
      <w:numFmt w:val="bullet"/>
      <w:lvlText w:val=""/>
      <w:lvlJc w:val="left"/>
      <w:pPr>
        <w:tabs>
          <w:tab w:val="num" w:pos="566"/>
        </w:tabs>
        <w:ind w:left="850" w:hanging="170"/>
      </w:pPr>
      <w:rPr>
        <w:rFonts w:ascii="Symbol" w:hAnsi="Symbol" w:hint="default"/>
      </w:rPr>
    </w:lvl>
    <w:lvl w:ilvl="1" w:tplc="04080003">
      <w:start w:val="1"/>
      <w:numFmt w:val="bullet"/>
      <w:lvlText w:val="o"/>
      <w:lvlJc w:val="left"/>
      <w:pPr>
        <w:tabs>
          <w:tab w:val="num" w:pos="2120"/>
        </w:tabs>
        <w:ind w:left="2120" w:hanging="360"/>
      </w:pPr>
      <w:rPr>
        <w:rFonts w:ascii="Courier New" w:hAnsi="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start w:val="1"/>
      <w:numFmt w:val="bullet"/>
      <w:lvlText w:val=""/>
      <w:lvlJc w:val="left"/>
      <w:pPr>
        <w:tabs>
          <w:tab w:val="num" w:pos="3560"/>
        </w:tabs>
        <w:ind w:left="3560" w:hanging="360"/>
      </w:pPr>
      <w:rPr>
        <w:rFonts w:ascii="Symbol" w:hAnsi="Symbol" w:hint="default"/>
      </w:rPr>
    </w:lvl>
    <w:lvl w:ilvl="4" w:tplc="04080003">
      <w:start w:val="1"/>
      <w:numFmt w:val="bullet"/>
      <w:lvlText w:val="o"/>
      <w:lvlJc w:val="left"/>
      <w:pPr>
        <w:tabs>
          <w:tab w:val="num" w:pos="4280"/>
        </w:tabs>
        <w:ind w:left="4280" w:hanging="360"/>
      </w:pPr>
      <w:rPr>
        <w:rFonts w:ascii="Courier New" w:hAnsi="Courier New" w:hint="default"/>
      </w:rPr>
    </w:lvl>
    <w:lvl w:ilvl="5" w:tplc="04080005">
      <w:start w:val="1"/>
      <w:numFmt w:val="bullet"/>
      <w:lvlText w:val=""/>
      <w:lvlJc w:val="left"/>
      <w:pPr>
        <w:tabs>
          <w:tab w:val="num" w:pos="5000"/>
        </w:tabs>
        <w:ind w:left="5000" w:hanging="360"/>
      </w:pPr>
      <w:rPr>
        <w:rFonts w:ascii="Wingdings" w:hAnsi="Wingdings" w:hint="default"/>
      </w:rPr>
    </w:lvl>
    <w:lvl w:ilvl="6" w:tplc="04080001">
      <w:start w:val="1"/>
      <w:numFmt w:val="bullet"/>
      <w:lvlText w:val=""/>
      <w:lvlJc w:val="left"/>
      <w:pPr>
        <w:tabs>
          <w:tab w:val="num" w:pos="5720"/>
        </w:tabs>
        <w:ind w:left="5720" w:hanging="360"/>
      </w:pPr>
      <w:rPr>
        <w:rFonts w:ascii="Symbol" w:hAnsi="Symbol" w:hint="default"/>
      </w:rPr>
    </w:lvl>
    <w:lvl w:ilvl="7" w:tplc="04080003">
      <w:start w:val="1"/>
      <w:numFmt w:val="bullet"/>
      <w:lvlText w:val="o"/>
      <w:lvlJc w:val="left"/>
      <w:pPr>
        <w:tabs>
          <w:tab w:val="num" w:pos="6440"/>
        </w:tabs>
        <w:ind w:left="6440" w:hanging="360"/>
      </w:pPr>
      <w:rPr>
        <w:rFonts w:ascii="Courier New" w:hAnsi="Courier New" w:hint="default"/>
      </w:rPr>
    </w:lvl>
    <w:lvl w:ilvl="8" w:tplc="04080005">
      <w:start w:val="1"/>
      <w:numFmt w:val="bullet"/>
      <w:lvlText w:val=""/>
      <w:lvlJc w:val="left"/>
      <w:pPr>
        <w:tabs>
          <w:tab w:val="num" w:pos="7160"/>
        </w:tabs>
        <w:ind w:left="716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040569"/>
    <w:rsid w:val="00011D00"/>
    <w:rsid w:val="000240F2"/>
    <w:rsid w:val="00024B57"/>
    <w:rsid w:val="00040569"/>
    <w:rsid w:val="00076AFA"/>
    <w:rsid w:val="00084BDA"/>
    <w:rsid w:val="00094175"/>
    <w:rsid w:val="00096A61"/>
    <w:rsid w:val="000A0890"/>
    <w:rsid w:val="000B3C16"/>
    <w:rsid w:val="000C4A30"/>
    <w:rsid w:val="000C5FD3"/>
    <w:rsid w:val="000E525E"/>
    <w:rsid w:val="000F0CA8"/>
    <w:rsid w:val="00105845"/>
    <w:rsid w:val="00145212"/>
    <w:rsid w:val="001B405C"/>
    <w:rsid w:val="001C4994"/>
    <w:rsid w:val="001C64C3"/>
    <w:rsid w:val="001E1F10"/>
    <w:rsid w:val="00210CBE"/>
    <w:rsid w:val="00222F57"/>
    <w:rsid w:val="002A2E64"/>
    <w:rsid w:val="002B2A8F"/>
    <w:rsid w:val="002C3B1B"/>
    <w:rsid w:val="002E3A95"/>
    <w:rsid w:val="002F39ED"/>
    <w:rsid w:val="00335E45"/>
    <w:rsid w:val="003551A0"/>
    <w:rsid w:val="003A572F"/>
    <w:rsid w:val="003F3162"/>
    <w:rsid w:val="00400AA9"/>
    <w:rsid w:val="0043352E"/>
    <w:rsid w:val="00445D6F"/>
    <w:rsid w:val="004A316C"/>
    <w:rsid w:val="004A6674"/>
    <w:rsid w:val="004E6527"/>
    <w:rsid w:val="00504B07"/>
    <w:rsid w:val="00513887"/>
    <w:rsid w:val="00550276"/>
    <w:rsid w:val="00563BEE"/>
    <w:rsid w:val="005933C9"/>
    <w:rsid w:val="00597899"/>
    <w:rsid w:val="005A7036"/>
    <w:rsid w:val="005E36A4"/>
    <w:rsid w:val="005E68AF"/>
    <w:rsid w:val="005E7C66"/>
    <w:rsid w:val="005F20D2"/>
    <w:rsid w:val="005F467A"/>
    <w:rsid w:val="0060061F"/>
    <w:rsid w:val="00621531"/>
    <w:rsid w:val="006336AC"/>
    <w:rsid w:val="006573EA"/>
    <w:rsid w:val="00665917"/>
    <w:rsid w:val="006A3E9A"/>
    <w:rsid w:val="006D322E"/>
    <w:rsid w:val="007059E1"/>
    <w:rsid w:val="00753C17"/>
    <w:rsid w:val="00757AD5"/>
    <w:rsid w:val="00780BED"/>
    <w:rsid w:val="00792063"/>
    <w:rsid w:val="007A67C9"/>
    <w:rsid w:val="007D36D4"/>
    <w:rsid w:val="00814A35"/>
    <w:rsid w:val="00826D2D"/>
    <w:rsid w:val="00841C43"/>
    <w:rsid w:val="00846770"/>
    <w:rsid w:val="008668FB"/>
    <w:rsid w:val="008729C2"/>
    <w:rsid w:val="008800C6"/>
    <w:rsid w:val="008A1001"/>
    <w:rsid w:val="008A5F51"/>
    <w:rsid w:val="008B2F0E"/>
    <w:rsid w:val="008C0F20"/>
    <w:rsid w:val="009410A1"/>
    <w:rsid w:val="009501A8"/>
    <w:rsid w:val="00977D25"/>
    <w:rsid w:val="00990882"/>
    <w:rsid w:val="009E4C2A"/>
    <w:rsid w:val="009F32F4"/>
    <w:rsid w:val="009F49DA"/>
    <w:rsid w:val="009F6A23"/>
    <w:rsid w:val="00A32601"/>
    <w:rsid w:val="00A531B3"/>
    <w:rsid w:val="00B11EB2"/>
    <w:rsid w:val="00B133CC"/>
    <w:rsid w:val="00B14023"/>
    <w:rsid w:val="00B26096"/>
    <w:rsid w:val="00B306C0"/>
    <w:rsid w:val="00B40187"/>
    <w:rsid w:val="00B65BEE"/>
    <w:rsid w:val="00B90EAF"/>
    <w:rsid w:val="00BA64EC"/>
    <w:rsid w:val="00BB2229"/>
    <w:rsid w:val="00BB6C9B"/>
    <w:rsid w:val="00BC00AF"/>
    <w:rsid w:val="00BC718D"/>
    <w:rsid w:val="00BD059D"/>
    <w:rsid w:val="00BD646C"/>
    <w:rsid w:val="00C235FC"/>
    <w:rsid w:val="00C3327C"/>
    <w:rsid w:val="00C45C0A"/>
    <w:rsid w:val="00C61636"/>
    <w:rsid w:val="00C81148"/>
    <w:rsid w:val="00CC57D9"/>
    <w:rsid w:val="00CE42A9"/>
    <w:rsid w:val="00D01C09"/>
    <w:rsid w:val="00D646E8"/>
    <w:rsid w:val="00D76DE3"/>
    <w:rsid w:val="00D8123A"/>
    <w:rsid w:val="00DB7C26"/>
    <w:rsid w:val="00DE06CD"/>
    <w:rsid w:val="00DF0D43"/>
    <w:rsid w:val="00E016E5"/>
    <w:rsid w:val="00E14BF3"/>
    <w:rsid w:val="00E5528C"/>
    <w:rsid w:val="00E5530B"/>
    <w:rsid w:val="00E92540"/>
    <w:rsid w:val="00EC06E3"/>
    <w:rsid w:val="00ED6B6D"/>
    <w:rsid w:val="00F10723"/>
    <w:rsid w:val="00F120E4"/>
    <w:rsid w:val="00F22124"/>
    <w:rsid w:val="00F448B5"/>
    <w:rsid w:val="00F90C71"/>
    <w:rsid w:val="00F94F12"/>
    <w:rsid w:val="00FA7687"/>
    <w:rsid w:val="00FC11CC"/>
    <w:rsid w:val="00FC64F7"/>
    <w:rsid w:val="00FD28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69"/>
    <w:rPr>
      <w:rFonts w:ascii="Times New Roman" w:hAnsi="Times New Roman"/>
      <w:sz w:val="24"/>
      <w:szCs w:val="24"/>
    </w:rPr>
  </w:style>
  <w:style w:type="paragraph" w:styleId="1">
    <w:name w:val="heading 1"/>
    <w:basedOn w:val="a"/>
    <w:next w:val="a"/>
    <w:link w:val="1Char"/>
    <w:qFormat/>
    <w:rsid w:val="00040569"/>
    <w:pPr>
      <w:keepNext/>
      <w:jc w:val="center"/>
      <w:outlineLvl w:val="0"/>
    </w:pPr>
    <w:rPr>
      <w:rFonts w:ascii="Calibri" w:hAnsi="Calibri"/>
      <w:b/>
      <w:bCs/>
    </w:rPr>
  </w:style>
  <w:style w:type="paragraph" w:styleId="2">
    <w:name w:val="heading 2"/>
    <w:basedOn w:val="a"/>
    <w:next w:val="a"/>
    <w:link w:val="2Char"/>
    <w:qFormat/>
    <w:rsid w:val="00040569"/>
    <w:pPr>
      <w:keepNext/>
      <w:jc w:val="center"/>
      <w:outlineLvl w:val="1"/>
    </w:pPr>
    <w:rPr>
      <w:rFonts w:ascii="Calibri" w:hAnsi="Calibri"/>
      <w:b/>
      <w:sz w:val="22"/>
      <w:szCs w:val="20"/>
    </w:rPr>
  </w:style>
  <w:style w:type="paragraph" w:styleId="5">
    <w:name w:val="heading 5"/>
    <w:basedOn w:val="a"/>
    <w:next w:val="a"/>
    <w:link w:val="5Char"/>
    <w:qFormat/>
    <w:rsid w:val="00040569"/>
    <w:pPr>
      <w:keepNext/>
      <w:outlineLvl w:val="4"/>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040569"/>
    <w:rPr>
      <w:rFonts w:ascii="Calibri" w:hAnsi="Calibri" w:cs="Times New Roman"/>
      <w:b/>
      <w:bCs/>
      <w:sz w:val="24"/>
      <w:szCs w:val="24"/>
      <w:lang w:eastAsia="el-GR"/>
    </w:rPr>
  </w:style>
  <w:style w:type="character" w:customStyle="1" w:styleId="2Char">
    <w:name w:val="Επικεφαλίδα 2 Char"/>
    <w:basedOn w:val="a0"/>
    <w:link w:val="2"/>
    <w:locked/>
    <w:rsid w:val="00040569"/>
    <w:rPr>
      <w:rFonts w:ascii="Calibri" w:hAnsi="Calibri" w:cs="Times New Roman"/>
      <w:b/>
      <w:sz w:val="20"/>
      <w:szCs w:val="20"/>
      <w:lang w:eastAsia="el-GR"/>
    </w:rPr>
  </w:style>
  <w:style w:type="character" w:customStyle="1" w:styleId="5Char">
    <w:name w:val="Επικεφαλίδα 5 Char"/>
    <w:basedOn w:val="a0"/>
    <w:link w:val="5"/>
    <w:locked/>
    <w:rsid w:val="00040569"/>
    <w:rPr>
      <w:rFonts w:ascii="Calibri" w:hAnsi="Calibri" w:cs="Times New Roman"/>
      <w:b/>
      <w:sz w:val="24"/>
      <w:szCs w:val="24"/>
      <w:lang w:eastAsia="el-GR"/>
    </w:rPr>
  </w:style>
  <w:style w:type="paragraph" w:styleId="a3">
    <w:name w:val="Body Text"/>
    <w:basedOn w:val="a"/>
    <w:link w:val="Char"/>
    <w:uiPriority w:val="99"/>
    <w:rsid w:val="00040569"/>
    <w:rPr>
      <w:b/>
      <w:bCs/>
    </w:rPr>
  </w:style>
  <w:style w:type="character" w:customStyle="1" w:styleId="Char">
    <w:name w:val="Σώμα κειμένου Char"/>
    <w:basedOn w:val="a0"/>
    <w:link w:val="a3"/>
    <w:uiPriority w:val="99"/>
    <w:locked/>
    <w:rsid w:val="00040569"/>
    <w:rPr>
      <w:rFonts w:ascii="Times New Roman" w:hAnsi="Times New Roman" w:cs="Times New Roman"/>
      <w:b/>
      <w:bCs/>
      <w:sz w:val="24"/>
      <w:szCs w:val="24"/>
      <w:lang w:eastAsia="el-GR"/>
    </w:rPr>
  </w:style>
  <w:style w:type="character" w:styleId="-">
    <w:name w:val="Hyperlink"/>
    <w:basedOn w:val="a0"/>
    <w:uiPriority w:val="99"/>
    <w:rsid w:val="00040569"/>
    <w:rPr>
      <w:rFonts w:cs="Times New Roman"/>
      <w:color w:val="0000FF"/>
      <w:u w:val="single"/>
    </w:rPr>
  </w:style>
  <w:style w:type="paragraph" w:customStyle="1" w:styleId="10">
    <w:name w:val="Παράγραφος λίστας1"/>
    <w:basedOn w:val="a"/>
    <w:uiPriority w:val="99"/>
    <w:rsid w:val="00040569"/>
    <w:pPr>
      <w:ind w:left="720"/>
    </w:pPr>
    <w:rPr>
      <w:rFonts w:eastAsia="Times New Roman"/>
    </w:rPr>
  </w:style>
  <w:style w:type="paragraph" w:styleId="a4">
    <w:name w:val="Balloon Text"/>
    <w:basedOn w:val="a"/>
    <w:link w:val="Char0"/>
    <w:uiPriority w:val="99"/>
    <w:semiHidden/>
    <w:rsid w:val="00094175"/>
    <w:rPr>
      <w:rFonts w:ascii="Tahoma" w:hAnsi="Tahoma" w:cs="Tahoma"/>
      <w:sz w:val="16"/>
      <w:szCs w:val="16"/>
    </w:rPr>
  </w:style>
  <w:style w:type="character" w:customStyle="1" w:styleId="Char0">
    <w:name w:val="Κείμενο πλαισίου Char"/>
    <w:basedOn w:val="a0"/>
    <w:link w:val="a4"/>
    <w:uiPriority w:val="99"/>
    <w:semiHidden/>
    <w:rsid w:val="00500718"/>
    <w:rPr>
      <w:rFonts w:ascii="Times New Roman" w:hAnsi="Times New Roman"/>
      <w:sz w:val="0"/>
      <w:szCs w:val="0"/>
    </w:rPr>
  </w:style>
  <w:style w:type="paragraph" w:styleId="a5">
    <w:name w:val="List Paragraph"/>
    <w:basedOn w:val="a"/>
    <w:uiPriority w:val="34"/>
    <w:qFormat/>
    <w:rsid w:val="00DE0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995</Words>
  <Characters>6438</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6</cp:revision>
  <cp:lastPrinted>2017-03-10T12:23:00Z</cp:lastPrinted>
  <dcterms:created xsi:type="dcterms:W3CDTF">2017-03-14T06:51:00Z</dcterms:created>
  <dcterms:modified xsi:type="dcterms:W3CDTF">2017-03-17T10:41:00Z</dcterms:modified>
</cp:coreProperties>
</file>