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43" w:rsidRPr="000E7A43" w:rsidRDefault="000E7A43" w:rsidP="000E7A43">
      <w:pPr>
        <w:spacing w:after="160" w:line="259" w:lineRule="auto"/>
        <w:rPr>
          <w:rFonts w:ascii="Calibri" w:eastAsia="Calibri" w:hAnsi="Calibri" w:cs="Times New Roman"/>
          <w:w w:val="90"/>
          <w:lang w:val="en-US"/>
        </w:rPr>
      </w:pPr>
      <w:r w:rsidRPr="000D7A39">
        <w:rPr>
          <w:rFonts w:ascii="Calibri" w:eastAsia="Calibri" w:hAnsi="Calibri" w:cs="Times New Roman"/>
          <w:w w:val="90"/>
        </w:rPr>
        <w:t xml:space="preserve">    </w:t>
      </w:r>
      <w:r w:rsidRPr="000D7A39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143AD85" wp14:editId="2C6497B7">
            <wp:extent cx="413467" cy="356081"/>
            <wp:effectExtent l="19050" t="0" r="5633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A39">
        <w:rPr>
          <w:rFonts w:ascii="Calibri" w:eastAsia="Calibri" w:hAnsi="Calibri" w:cs="Times New Roman"/>
          <w:w w:val="90"/>
        </w:rPr>
        <w:t xml:space="preserve">                                                                                        </w:t>
      </w:r>
      <w:r>
        <w:rPr>
          <w:rFonts w:ascii="Calibri" w:eastAsia="Calibri" w:hAnsi="Calibri" w:cs="Times New Roman"/>
          <w:w w:val="90"/>
        </w:rPr>
        <w:t xml:space="preserve">                  Θεσσαλονίκη:30.1</w:t>
      </w:r>
      <w:r>
        <w:rPr>
          <w:rFonts w:ascii="Calibri" w:eastAsia="Calibri" w:hAnsi="Calibri" w:cs="Times New Roman"/>
          <w:w w:val="90"/>
          <w:lang w:val="en-US"/>
        </w:rPr>
        <w:t>1</w:t>
      </w:r>
      <w:r>
        <w:rPr>
          <w:rFonts w:ascii="Calibri" w:eastAsia="Calibri" w:hAnsi="Calibri" w:cs="Times New Roman"/>
          <w:w w:val="90"/>
        </w:rPr>
        <w:t>.201</w:t>
      </w:r>
      <w:r>
        <w:rPr>
          <w:rFonts w:ascii="Calibri" w:eastAsia="Calibri" w:hAnsi="Calibri" w:cs="Times New Roman"/>
          <w:w w:val="90"/>
          <w:lang w:val="en-US"/>
        </w:rPr>
        <w:t>6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E7A43" w:rsidRPr="000D7A39" w:rsidTr="00110E94">
        <w:tc>
          <w:tcPr>
            <w:tcW w:w="10173" w:type="dxa"/>
            <w:shd w:val="clear" w:color="auto" w:fill="auto"/>
          </w:tcPr>
          <w:p w:rsidR="000E7A43" w:rsidRPr="000D7A39" w:rsidRDefault="000E7A43" w:rsidP="00110E94">
            <w:pPr>
              <w:tabs>
                <w:tab w:val="left" w:pos="26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ΕΛΛΗΝΙΚΗ ΔΗΜΟΚΡΑΤΙΑ</w:t>
            </w: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ΥΠΟΥΡΓΕΙΟ ΠΑΙΔΕΙΑΣ,</w:t>
            </w:r>
          </w:p>
          <w:p w:rsidR="000E7A43" w:rsidRPr="00DA34B7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ΕΡΕΥΝΑΣ ΚΑΙ ΘΡΗΣΚΕΥΜΑΤΩΝ</w:t>
            </w:r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Προς</w:t>
            </w:r>
          </w:p>
          <w:p w:rsidR="000E7A43" w:rsidRPr="00DA34B7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24"/>
                <w:szCs w:val="24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1. Α/</w:t>
            </w:r>
            <w:proofErr w:type="spellStart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θμιες</w:t>
            </w:r>
            <w:proofErr w:type="spellEnd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&amp; Β/</w:t>
            </w:r>
            <w:proofErr w:type="spellStart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θμιες</w:t>
            </w:r>
            <w:proofErr w:type="spellEnd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Δ/</w:t>
            </w:r>
            <w:proofErr w:type="spellStart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νσεις</w:t>
            </w:r>
            <w:proofErr w:type="spellEnd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Κ. Μακεδονίας</w:t>
            </w:r>
          </w:p>
          <w:p w:rsidR="000E7A43" w:rsidRPr="00DA34B7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ΠΕΡΙΦΕΡΕΙΑΚΗ ΔΙΕΥΘΥΝΣΗ</w:t>
            </w:r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                                                                                                                      2. Όλες Σχολικές Μονάδες Κ. Μακεδονίας δια μέσω Δ/</w:t>
            </w:r>
            <w:proofErr w:type="spellStart"/>
            <w:r w:rsidRPr="00DA34B7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νσεων</w:t>
            </w:r>
            <w:proofErr w:type="spellEnd"/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Α/ΘΜΙΑΣ &amp; Β/ΘΜΙΑΣ ΕΚΠΑΙΔΕΥΣΗΣ</w:t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ΚΕΝΤΡΙΚΗΣ ΜΑΚΕΔΟΝΙΑΣ</w:t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</w:p>
        </w:tc>
      </w:tr>
      <w:tr w:rsidR="000E7A43" w:rsidRPr="000D7A39" w:rsidTr="00110E94">
        <w:tc>
          <w:tcPr>
            <w:tcW w:w="10173" w:type="dxa"/>
            <w:shd w:val="clear" w:color="auto" w:fill="auto"/>
          </w:tcPr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Λεωφόρος Γεωργικής Σχολής 65</w:t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Θεσσαλονίκη, 57001</w:t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Τηλ:2310 474844</w:t>
            </w: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0D7A39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Φαξ:2310 474328</w:t>
            </w:r>
          </w:p>
          <w:p w:rsidR="000E7A43" w:rsidRPr="000D7A39" w:rsidRDefault="002A2CB7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hyperlink r:id="rId5" w:history="1"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http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://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www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pde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sch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  <w:p w:rsidR="000E7A43" w:rsidRPr="000D7A39" w:rsidRDefault="002A2CB7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hyperlink r:id="rId6" w:history="1"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kmakedpde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@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sch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0E7A43" w:rsidRPr="000D7A39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</w:p>
          <w:p w:rsidR="000E7A43" w:rsidRPr="000D7A39" w:rsidRDefault="000E7A43" w:rsidP="00110E9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</w:p>
        </w:tc>
      </w:tr>
    </w:tbl>
    <w:p w:rsidR="000E7A43" w:rsidRDefault="000E7A43" w:rsidP="000E7A43">
      <w:pPr>
        <w:jc w:val="both"/>
        <w:rPr>
          <w:b/>
          <w:sz w:val="24"/>
          <w:szCs w:val="24"/>
          <w:lang w:val="en-US"/>
        </w:rPr>
      </w:pPr>
    </w:p>
    <w:p w:rsidR="000E7A43" w:rsidRPr="000E7A43" w:rsidRDefault="000E7A43" w:rsidP="000E7A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«Μήνυμα για την Παγκόσμια ημέρα του </w:t>
      </w:r>
      <w:r>
        <w:rPr>
          <w:b/>
          <w:sz w:val="24"/>
          <w:szCs w:val="24"/>
          <w:lang w:val="en-US"/>
        </w:rPr>
        <w:t>Aids</w:t>
      </w:r>
      <w:r>
        <w:rPr>
          <w:b/>
          <w:sz w:val="24"/>
          <w:szCs w:val="24"/>
        </w:rPr>
        <w:t>»</w:t>
      </w:r>
    </w:p>
    <w:p w:rsidR="000E7A43" w:rsidRDefault="000E7A43" w:rsidP="000E7A43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Pr="00942F6B">
        <w:rPr>
          <w:sz w:val="24"/>
          <w:szCs w:val="24"/>
        </w:rPr>
        <w:t xml:space="preserve">τη σημερινή εποχή, όπου κυριαρχεί το «εγώ» και ο ατομικισμός, αυτές οι «Παγκόσμιες Ημέρες» ηχούν περισσότερο ως βολικά άλλοθι για την αδράνεια </w:t>
      </w:r>
      <w:r w:rsidR="002F4725">
        <w:rPr>
          <w:sz w:val="24"/>
          <w:szCs w:val="24"/>
        </w:rPr>
        <w:t>και την απάθειά μας για τις υπόλοιπε</w:t>
      </w:r>
      <w:r w:rsidRPr="00942F6B">
        <w:rPr>
          <w:sz w:val="24"/>
          <w:szCs w:val="24"/>
        </w:rPr>
        <w:t>ς 364 ημέρες, παρά ως εφαλτήρια ευαι</w:t>
      </w:r>
      <w:r>
        <w:rPr>
          <w:sz w:val="24"/>
          <w:szCs w:val="24"/>
        </w:rPr>
        <w:t xml:space="preserve">σθητοποίησης και κινητοποίησης. </w:t>
      </w:r>
      <w:r w:rsidRPr="00942F6B">
        <w:rPr>
          <w:sz w:val="24"/>
          <w:szCs w:val="24"/>
        </w:rPr>
        <w:t>Όμως αυτή ακριβώς θα έπρεπε, θα όφειλε τουλάχιστον, να είναι η λειτουργία των «Παγκόσμιων Ημερών». Να είναι οι καταλύτες, οι «μπούσουλες» για τις υπόλοιπες ημέρες του χρόνου.</w:t>
      </w:r>
      <w:r>
        <w:rPr>
          <w:sz w:val="24"/>
          <w:szCs w:val="24"/>
        </w:rPr>
        <w:t xml:space="preserve"> </w:t>
      </w:r>
    </w:p>
    <w:p w:rsidR="000E7A43" w:rsidRPr="00942F6B" w:rsidRDefault="000E7A43" w:rsidP="000E7A43">
      <w:pPr>
        <w:jc w:val="both"/>
        <w:rPr>
          <w:sz w:val="24"/>
          <w:szCs w:val="24"/>
        </w:rPr>
      </w:pPr>
      <w:r w:rsidRPr="009B480F">
        <w:rPr>
          <w:sz w:val="24"/>
          <w:szCs w:val="24"/>
        </w:rPr>
        <w:t>Η 1η Δεκεμβρίου</w:t>
      </w:r>
      <w:r>
        <w:rPr>
          <w:sz w:val="24"/>
          <w:szCs w:val="24"/>
        </w:rPr>
        <w:t>, λοιπόν,</w:t>
      </w:r>
      <w:r w:rsidRPr="009B480F">
        <w:rPr>
          <w:sz w:val="24"/>
          <w:szCs w:val="24"/>
        </w:rPr>
        <w:t xml:space="preserve"> έχει θεσπιστεί ως Παγκόσμια Ημέρα κατά του </w:t>
      </w:r>
      <w:r w:rsidR="002F4725">
        <w:rPr>
          <w:sz w:val="24"/>
          <w:szCs w:val="24"/>
        </w:rPr>
        <w:t>AIDS.  Όλοι πλέον γνωρίζουμε τη</w:t>
      </w:r>
      <w:r w:rsidRPr="009B480F">
        <w:rPr>
          <w:sz w:val="24"/>
          <w:szCs w:val="24"/>
        </w:rPr>
        <w:t xml:space="preserve"> σοβαρότητα της κατάστασης, καθώς μέχρι σήμερα δεν έχει βρεθεί αποτελεσματικός τρόπος αντιμετώπισής </w:t>
      </w:r>
      <w:r w:rsidR="002F4725">
        <w:rPr>
          <w:sz w:val="24"/>
          <w:szCs w:val="24"/>
        </w:rPr>
        <w:t>του.  Σήμερα, τα κρούσματα AIDS</w:t>
      </w:r>
      <w:r w:rsidRPr="009B480F">
        <w:rPr>
          <w:sz w:val="24"/>
          <w:szCs w:val="24"/>
        </w:rPr>
        <w:t xml:space="preserve"> αυξάνουν συνεχώς. Επίσης, στην κοινωνία που ζού</w:t>
      </w:r>
      <w:r w:rsidR="002F4725">
        <w:rPr>
          <w:sz w:val="24"/>
          <w:szCs w:val="24"/>
        </w:rPr>
        <w:t xml:space="preserve">με </w:t>
      </w:r>
      <w:r w:rsidRPr="009B480F">
        <w:rPr>
          <w:sz w:val="24"/>
          <w:szCs w:val="24"/>
        </w:rPr>
        <w:t xml:space="preserve"> οι ρυθμοί ζωής αποξενώνουν τον άνθρωπο και τα φαινόμενα κοινωνικού αποκλεισμού γίνονται συνεχώς πιο έντονα, ενώ οι </w:t>
      </w:r>
      <w:r w:rsidR="002F4725">
        <w:rPr>
          <w:sz w:val="24"/>
          <w:szCs w:val="24"/>
        </w:rPr>
        <w:t>οροθετικοί ζουν στιγματισμένοι.</w:t>
      </w:r>
      <w:r w:rsidRPr="009B480F">
        <w:t xml:space="preserve"> </w:t>
      </w:r>
      <w:r w:rsidRPr="009B480F">
        <w:rPr>
          <w:sz w:val="24"/>
          <w:szCs w:val="24"/>
        </w:rPr>
        <w:t xml:space="preserve">Ο </w:t>
      </w:r>
      <w:r>
        <w:rPr>
          <w:sz w:val="24"/>
          <w:szCs w:val="24"/>
        </w:rPr>
        <w:t>ιός δεν κάνει διάκριση μεταξύ φύ</w:t>
      </w:r>
      <w:r w:rsidRPr="009B480F">
        <w:rPr>
          <w:sz w:val="24"/>
          <w:szCs w:val="24"/>
        </w:rPr>
        <w:t>λου, ηλικίας, φυλής ή οικονομικής κατάστασης. Όλοι οι άνθρωποι μπορεί να μολυνθούν εάν δεν τηρούνται οι βασικοί κανόνες προστασίας.</w:t>
      </w:r>
      <w:r w:rsidRPr="00942F6B">
        <w:t xml:space="preserve"> </w:t>
      </w:r>
    </w:p>
    <w:p w:rsidR="000E7A43" w:rsidRPr="002F4725" w:rsidRDefault="000E7A43" w:rsidP="000E7A43">
      <w:pPr>
        <w:jc w:val="both"/>
        <w:rPr>
          <w:sz w:val="24"/>
          <w:szCs w:val="24"/>
        </w:rPr>
      </w:pPr>
      <w:r w:rsidRPr="00942F6B">
        <w:rPr>
          <w:sz w:val="24"/>
          <w:szCs w:val="24"/>
        </w:rPr>
        <w:t>Λαμβάνοντας υπόψη ότι ο μόνος τρόπος αντιμετώπισης είναι η ενημέρωση, η χρήση και η προφύλαξη και επιπλέον σεβόμενοι και προασπιζόμενοι των ανθρωπίνων δικαιωμάτων, συνδράμουμε με οποιοδήποτε τρόπο  στον αγώνα για την αντιμετώπιση του προβλήματος</w:t>
      </w:r>
      <w:r>
        <w:rPr>
          <w:sz w:val="24"/>
          <w:szCs w:val="24"/>
        </w:rPr>
        <w:t>.</w:t>
      </w:r>
    </w:p>
    <w:p w:rsidR="000E7A43" w:rsidRPr="001309F5" w:rsidRDefault="000E7A43" w:rsidP="000E7A43">
      <w:pPr>
        <w:spacing w:after="0" w:line="240" w:lineRule="auto"/>
        <w:rPr>
          <w:rFonts w:ascii="Calibri" w:eastAsia="Calibri" w:hAnsi="Calibri" w:cs="Times New Roman"/>
          <w:b/>
        </w:rPr>
      </w:pPr>
      <w:r w:rsidRPr="001309F5">
        <w:rPr>
          <w:rFonts w:ascii="Calibri" w:eastAsia="Calibri" w:hAnsi="Calibri" w:cs="Times New Roman"/>
          <w:b/>
        </w:rPr>
        <w:t xml:space="preserve">Ο Περιφερειακός Διευθυντής                                                                                   </w:t>
      </w:r>
    </w:p>
    <w:p w:rsidR="000E7A43" w:rsidRPr="001309F5" w:rsidRDefault="000E7A43" w:rsidP="000E7A43">
      <w:pPr>
        <w:spacing w:after="0" w:line="240" w:lineRule="auto"/>
        <w:rPr>
          <w:rFonts w:ascii="Calibri" w:eastAsia="Calibri" w:hAnsi="Calibri" w:cs="Times New Roman"/>
          <w:b/>
        </w:rPr>
      </w:pPr>
      <w:r w:rsidRPr="001309F5">
        <w:rPr>
          <w:rFonts w:ascii="Calibri" w:eastAsia="Calibri" w:hAnsi="Calibri" w:cs="Times New Roman"/>
          <w:b/>
        </w:rPr>
        <w:t>Α/θμιας&amp; Β/θμιας Εκπαίδευσης</w:t>
      </w:r>
    </w:p>
    <w:p w:rsidR="000E7A43" w:rsidRPr="001309F5" w:rsidRDefault="000E7A43" w:rsidP="000E7A43">
      <w:pPr>
        <w:spacing w:after="0" w:line="240" w:lineRule="auto"/>
        <w:rPr>
          <w:rFonts w:ascii="Calibri" w:eastAsia="Calibri" w:hAnsi="Calibri" w:cs="Times New Roman"/>
          <w:b/>
        </w:rPr>
      </w:pPr>
      <w:r w:rsidRPr="001309F5">
        <w:rPr>
          <w:rFonts w:ascii="Calibri" w:eastAsia="Calibri" w:hAnsi="Calibri" w:cs="Times New Roman"/>
          <w:b/>
        </w:rPr>
        <w:t>Κεντρικής Μακεδονίας</w:t>
      </w:r>
    </w:p>
    <w:p w:rsidR="000E7A43" w:rsidRPr="001309F5" w:rsidRDefault="000E7A43" w:rsidP="000E7A43">
      <w:pPr>
        <w:spacing w:after="0" w:line="240" w:lineRule="auto"/>
        <w:rPr>
          <w:rFonts w:ascii="Calibri" w:eastAsia="Calibri" w:hAnsi="Calibri" w:cs="Times New Roman"/>
          <w:b/>
        </w:rPr>
      </w:pPr>
      <w:r w:rsidRPr="001309F5">
        <w:rPr>
          <w:rFonts w:ascii="Calibri" w:eastAsia="Calibri" w:hAnsi="Calibri" w:cs="Times New Roman"/>
          <w:b/>
        </w:rPr>
        <w:t>Παναγιώτης Ζ. Ανανιάδης</w:t>
      </w:r>
    </w:p>
    <w:p w:rsidR="00C14B8F" w:rsidRDefault="000E7A43" w:rsidP="002A2CB7">
      <w:pPr>
        <w:spacing w:after="160" w:line="259" w:lineRule="auto"/>
      </w:pPr>
      <w:r w:rsidRPr="001309F5">
        <w:rPr>
          <w:rFonts w:ascii="Calibri" w:eastAsia="Calibri" w:hAnsi="Calibri" w:cs="Times New Roman"/>
          <w:b/>
        </w:rPr>
        <w:t>Γεωλόγος-Θεολόγος</w:t>
      </w:r>
      <w:bookmarkStart w:id="0" w:name="_GoBack"/>
      <w:bookmarkEnd w:id="0"/>
    </w:p>
    <w:sectPr w:rsidR="00C14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43"/>
    <w:rsid w:val="000E7A43"/>
    <w:rsid w:val="002A2CB7"/>
    <w:rsid w:val="002F4725"/>
    <w:rsid w:val="00C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9041-1A3B-41B8-9AAC-95679763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kedpde@sch.gr" TargetMode="External"/><Relationship Id="rId5" Type="http://schemas.openxmlformats.org/officeDocument/2006/relationships/hyperlink" Target="http://www.kmaked.pde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2016-11-30T07:17:00Z</dcterms:created>
  <dcterms:modified xsi:type="dcterms:W3CDTF">2016-11-30T08:28:00Z</dcterms:modified>
</cp:coreProperties>
</file>